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76F0" w14:textId="5C5FECB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SUMÁRIO</w:t>
      </w:r>
    </w:p>
    <w:p w14:paraId="6708FE0C" w14:textId="5F06FCD5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2A1E557E" w14:textId="442618B7" w:rsidR="00BF7405" w:rsidRDefault="00064A25" w:rsidP="00BF7405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OBJETIVO.............................................................................................................. 02</w:t>
      </w:r>
    </w:p>
    <w:p w14:paraId="61806FF2" w14:textId="7F71452A" w:rsidR="00BF7405" w:rsidRPr="00BF7405" w:rsidRDefault="00064A25" w:rsidP="00BF7405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DEFINIÇÕES..........................................................................................................</w:t>
      </w:r>
      <w:r w:rsidR="003379D5"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02</w:t>
      </w:r>
    </w:p>
    <w:p w14:paraId="5345B9B1" w14:textId="1915945F" w:rsidR="00BF7405" w:rsidRDefault="00064A25" w:rsidP="00BF7405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ABRANGÊNCIAS....................................................................................................</w:t>
      </w:r>
      <w:r w:rsidR="003379D5"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03</w:t>
      </w:r>
    </w:p>
    <w:p w14:paraId="6671845E" w14:textId="7DA021FC" w:rsidR="00D44F5F" w:rsidRPr="001014FC" w:rsidRDefault="00064A25" w:rsidP="001014FC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DIRETRIZES GERAIS...............................................................................................</w:t>
      </w:r>
      <w:r w:rsidR="003379D5">
        <w:rPr>
          <w:rFonts w:ascii="Calibri Light" w:hAnsi="Calibri Light" w:cs="Calibri Light"/>
          <w:b/>
          <w:bCs/>
        </w:rPr>
        <w:t xml:space="preserve"> </w:t>
      </w:r>
      <w:r w:rsidR="00BF7405">
        <w:rPr>
          <w:rFonts w:ascii="Calibri Light" w:hAnsi="Calibri Light" w:cs="Calibri Light"/>
          <w:b/>
          <w:bCs/>
        </w:rPr>
        <w:t>03</w:t>
      </w:r>
    </w:p>
    <w:p w14:paraId="62B30CAC" w14:textId="0DCFA66C" w:rsidR="00064A25" w:rsidRPr="00064A25" w:rsidRDefault="00064A25" w:rsidP="001014FC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 w:rsidRPr="00064A25">
        <w:rPr>
          <w:rFonts w:ascii="Calibri Light" w:hAnsi="Calibri Light" w:cs="Calibri Light"/>
          <w:b/>
          <w:bCs/>
        </w:rPr>
        <w:t xml:space="preserve">VEDAÇÃO </w:t>
      </w:r>
      <w:r>
        <w:rPr>
          <w:rFonts w:ascii="Calibri Light" w:hAnsi="Calibri Light" w:cs="Calibri Light"/>
          <w:b/>
          <w:bCs/>
        </w:rPr>
        <w:t>À</w:t>
      </w:r>
      <w:r w:rsidRPr="00064A25">
        <w:rPr>
          <w:rFonts w:ascii="Calibri Light" w:hAnsi="Calibri Light" w:cs="Calibri Light"/>
          <w:b/>
          <w:bCs/>
        </w:rPr>
        <w:t xml:space="preserve"> DOAÇÕES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</w:t>
      </w:r>
      <w:r w:rsidR="001014FC">
        <w:rPr>
          <w:rFonts w:ascii="Calibri Light" w:hAnsi="Calibri Light" w:cs="Calibri Light"/>
          <w:b/>
          <w:bCs/>
        </w:rPr>
        <w:t>............</w:t>
      </w:r>
      <w:r w:rsidR="003379D5">
        <w:rPr>
          <w:rFonts w:ascii="Calibri Light" w:hAnsi="Calibri Light" w:cs="Calibri Light"/>
          <w:b/>
          <w:bCs/>
        </w:rPr>
        <w:t xml:space="preserve"> 03</w:t>
      </w:r>
    </w:p>
    <w:p w14:paraId="40892D70" w14:textId="54D19DEC" w:rsidR="00064A25" w:rsidRPr="001014FC" w:rsidRDefault="00064A25" w:rsidP="001014FC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 w:rsidRPr="001014FC">
        <w:rPr>
          <w:rFonts w:ascii="Calibri Light" w:hAnsi="Calibri Light" w:cs="Calibri Light"/>
          <w:b/>
          <w:bCs/>
        </w:rPr>
        <w:t>MONITORAMENTO DAS DOAÇÕES</w:t>
      </w:r>
      <w:r w:rsidR="003379D5" w:rsidRPr="001014FC">
        <w:rPr>
          <w:rFonts w:ascii="Calibri Light" w:hAnsi="Calibri Light" w:cs="Calibri Light"/>
          <w:b/>
          <w:bCs/>
        </w:rPr>
        <w:t>..........................................................</w:t>
      </w:r>
      <w:r w:rsidR="001014FC">
        <w:rPr>
          <w:rFonts w:ascii="Calibri Light" w:hAnsi="Calibri Light" w:cs="Calibri Light"/>
          <w:b/>
          <w:bCs/>
        </w:rPr>
        <w:t>............</w:t>
      </w:r>
      <w:r w:rsidR="003379D5" w:rsidRPr="001014FC">
        <w:rPr>
          <w:rFonts w:ascii="Calibri Light" w:hAnsi="Calibri Light" w:cs="Calibri Light"/>
          <w:b/>
          <w:bCs/>
        </w:rPr>
        <w:t>. 04</w:t>
      </w:r>
    </w:p>
    <w:p w14:paraId="190C1F44" w14:textId="32D5F605" w:rsidR="001014FC" w:rsidRPr="001014FC" w:rsidRDefault="00064A25" w:rsidP="001014FC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 w:rsidRPr="001014FC">
        <w:rPr>
          <w:rFonts w:ascii="Calibri Light" w:hAnsi="Calibri Light" w:cs="Calibri Light"/>
          <w:b/>
          <w:bCs/>
        </w:rPr>
        <w:t>CLÁUSULA ANTICORRUPÇÃO E DE INTEGRIDADE</w:t>
      </w:r>
      <w:r w:rsidR="003379D5" w:rsidRPr="001014FC">
        <w:rPr>
          <w:rFonts w:ascii="Calibri Light" w:hAnsi="Calibri Light" w:cs="Calibri Light"/>
          <w:b/>
          <w:bCs/>
        </w:rPr>
        <w:t>...................................</w:t>
      </w:r>
      <w:r w:rsidR="001014FC">
        <w:rPr>
          <w:rFonts w:ascii="Calibri Light" w:hAnsi="Calibri Light" w:cs="Calibri Light"/>
          <w:b/>
          <w:bCs/>
        </w:rPr>
        <w:t>.............</w:t>
      </w:r>
      <w:r w:rsidR="003379D5" w:rsidRPr="001014FC">
        <w:rPr>
          <w:rFonts w:ascii="Calibri Light" w:hAnsi="Calibri Light" w:cs="Calibri Light"/>
          <w:b/>
          <w:bCs/>
        </w:rPr>
        <w:t>. 04</w:t>
      </w:r>
    </w:p>
    <w:p w14:paraId="42279F8D" w14:textId="37001400" w:rsidR="00064A25" w:rsidRPr="001014FC" w:rsidRDefault="00064A25" w:rsidP="001014FC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 w:rsidRPr="001014FC">
        <w:rPr>
          <w:rFonts w:ascii="Calibri Light" w:hAnsi="Calibri Light" w:cs="Calibri Light"/>
          <w:b/>
          <w:bCs/>
        </w:rPr>
        <w:t>DOAÇÕES COM FINS INSTITUCIONAIS</w:t>
      </w:r>
      <w:r w:rsidR="003379D5" w:rsidRPr="001014FC">
        <w:rPr>
          <w:rFonts w:ascii="Calibri Light" w:hAnsi="Calibri Light" w:cs="Calibri Light"/>
          <w:b/>
          <w:bCs/>
        </w:rPr>
        <w:t>.................................................................. 04</w:t>
      </w:r>
    </w:p>
    <w:p w14:paraId="6A87AE3F" w14:textId="3F36AE24" w:rsidR="00064A25" w:rsidRDefault="00064A25" w:rsidP="00064A25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DOAÇÕES POLÍTICAS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.............................................................................................  04</w:t>
      </w:r>
    </w:p>
    <w:p w14:paraId="32A78FB7" w14:textId="106300A8" w:rsidR="00064A25" w:rsidRDefault="00064A25" w:rsidP="00064A25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PATROCÍNIOS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........................................................................................................  04</w:t>
      </w:r>
    </w:p>
    <w:p w14:paraId="42F65EE5" w14:textId="22484310" w:rsidR="00064A25" w:rsidRPr="00064A25" w:rsidRDefault="00064A25" w:rsidP="00064A25">
      <w:pPr>
        <w:pStyle w:val="PargrafodaLista"/>
        <w:numPr>
          <w:ilvl w:val="2"/>
          <w:numId w:val="22"/>
        </w:numPr>
        <w:rPr>
          <w:rFonts w:ascii="Calibri Light" w:hAnsi="Calibri Light" w:cs="Calibri Light"/>
          <w:b/>
          <w:bCs/>
        </w:rPr>
      </w:pPr>
      <w:r w:rsidRPr="00064A25">
        <w:rPr>
          <w:rFonts w:ascii="Calibri Light" w:hAnsi="Calibri Light" w:cs="Calibri Light"/>
          <w:b/>
          <w:bCs/>
        </w:rPr>
        <w:t>OBJETIVOS DOS PATROCÍNIOS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  04</w:t>
      </w:r>
    </w:p>
    <w:p w14:paraId="50D065D5" w14:textId="4E406A61" w:rsidR="00064A25" w:rsidRDefault="00064A25" w:rsidP="00064A25">
      <w:pPr>
        <w:pStyle w:val="PargrafodaLista"/>
        <w:numPr>
          <w:ilvl w:val="2"/>
          <w:numId w:val="2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SÃO VEDADOS OS PATROCÍNIOS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  05</w:t>
      </w:r>
    </w:p>
    <w:p w14:paraId="7FBD0FE7" w14:textId="0942428D" w:rsidR="00064A25" w:rsidRPr="00064A25" w:rsidRDefault="00064A25" w:rsidP="00064A25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 w:rsidRPr="00064A25">
        <w:rPr>
          <w:rFonts w:ascii="Calibri Light" w:hAnsi="Calibri Light" w:cs="Calibri Light"/>
          <w:b/>
          <w:bCs/>
        </w:rPr>
        <w:t>PERFIL DO PATROCÍNIO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........................................................................................  05</w:t>
      </w:r>
    </w:p>
    <w:p w14:paraId="19308850" w14:textId="2F1F5683" w:rsidR="00064A25" w:rsidRDefault="00064A25" w:rsidP="00064A25">
      <w:pPr>
        <w:pStyle w:val="PargrafodaLista"/>
        <w:numPr>
          <w:ilvl w:val="1"/>
          <w:numId w:val="22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MONITORAMENTO À PATROCÍNIOS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 05</w:t>
      </w:r>
    </w:p>
    <w:p w14:paraId="311F1279" w14:textId="0E43CF0A" w:rsidR="00064A25" w:rsidRDefault="00064A25" w:rsidP="00064A25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SANÇÕES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................................................................................................................ 0</w:t>
      </w:r>
      <w:r w:rsidR="000F1D88">
        <w:rPr>
          <w:rFonts w:ascii="Calibri Light" w:hAnsi="Calibri Light" w:cs="Calibri Light"/>
          <w:b/>
          <w:bCs/>
        </w:rPr>
        <w:t>5</w:t>
      </w:r>
    </w:p>
    <w:p w14:paraId="1FEA7D09" w14:textId="647E2466" w:rsidR="00064A25" w:rsidRDefault="00064A25" w:rsidP="00064A25">
      <w:pPr>
        <w:pStyle w:val="PargrafodaLista"/>
        <w:numPr>
          <w:ilvl w:val="0"/>
          <w:numId w:val="21"/>
        </w:num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PROCEDIMENTOS</w:t>
      </w:r>
      <w:r w:rsidR="003379D5">
        <w:rPr>
          <w:rFonts w:ascii="Calibri Light" w:hAnsi="Calibri Light" w:cs="Calibri Light"/>
          <w:b/>
          <w:bCs/>
        </w:rPr>
        <w:t>.................................................................................................. 06</w:t>
      </w:r>
    </w:p>
    <w:p w14:paraId="247A49CC" w14:textId="65A9A85B" w:rsidR="00064A25" w:rsidRPr="001707B5" w:rsidRDefault="00064A25" w:rsidP="00064A25">
      <w:pPr>
        <w:pStyle w:val="PargrafodaLista"/>
        <w:numPr>
          <w:ilvl w:val="0"/>
          <w:numId w:val="21"/>
        </w:numPr>
        <w:rPr>
          <w:rFonts w:asciiTheme="majorHAnsi" w:hAnsiTheme="majorHAnsi" w:cstheme="majorHAnsi"/>
          <w:b/>
          <w:bCs/>
          <w:szCs w:val="24"/>
        </w:rPr>
      </w:pPr>
      <w:r w:rsidRPr="001707B5">
        <w:rPr>
          <w:rFonts w:asciiTheme="majorHAnsi" w:hAnsiTheme="majorHAnsi" w:cstheme="majorHAnsi"/>
          <w:b/>
          <w:bCs/>
          <w:szCs w:val="24"/>
        </w:rPr>
        <w:t>ANEXO – MODELO DE SOLICITAÇÃO DE DOAÇÕES E PATROCÍNIOS</w:t>
      </w:r>
      <w:r w:rsidR="003379D5" w:rsidRPr="001707B5">
        <w:rPr>
          <w:rFonts w:asciiTheme="majorHAnsi" w:hAnsiTheme="majorHAnsi" w:cstheme="majorHAnsi"/>
          <w:b/>
          <w:bCs/>
          <w:szCs w:val="24"/>
        </w:rPr>
        <w:t>.................... 07</w:t>
      </w:r>
    </w:p>
    <w:p w14:paraId="46CC3E2E" w14:textId="77777777" w:rsidR="00064A25" w:rsidRPr="001707B5" w:rsidRDefault="00064A25" w:rsidP="00064A25">
      <w:pPr>
        <w:pStyle w:val="PargrafodaLista"/>
        <w:ind w:left="720"/>
        <w:rPr>
          <w:rFonts w:ascii="Calibri Light" w:hAnsi="Calibri Light" w:cs="Calibri Light"/>
          <w:b/>
          <w:bCs/>
          <w:szCs w:val="24"/>
        </w:rPr>
      </w:pPr>
    </w:p>
    <w:p w14:paraId="406354C5" w14:textId="77777777" w:rsidR="00BF7405" w:rsidRDefault="00BF7405" w:rsidP="00BF7405">
      <w:pPr>
        <w:rPr>
          <w:rFonts w:ascii="Calibri Light" w:hAnsi="Calibri Light" w:cs="Calibri Light"/>
          <w:b/>
          <w:bCs/>
        </w:rPr>
      </w:pPr>
    </w:p>
    <w:p w14:paraId="5209450C" w14:textId="77777777" w:rsidR="00BF7405" w:rsidRDefault="00BF7405" w:rsidP="00BF7405">
      <w:pPr>
        <w:rPr>
          <w:rFonts w:ascii="Calibri Light" w:hAnsi="Calibri Light" w:cs="Calibri Light"/>
          <w:b/>
          <w:bCs/>
        </w:rPr>
      </w:pPr>
    </w:p>
    <w:p w14:paraId="5AF1F24A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17EA880F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111379DD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569C6236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20E4F634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669D918C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13ACFF2C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C1D423C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B69239C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9EFB8C3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76C676EB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70C7E7EE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115A9B29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69CC5432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0F79D273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2D4DEB33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6507E934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07F86609" w14:textId="7777777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4267F9D2" w14:textId="5605B7FA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46FE416" w14:textId="438DF9E8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8B911EC" w14:textId="2EF16001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7CFCD4F6" w14:textId="0A82CFF7" w:rsidR="00BF7405" w:rsidRDefault="00BF7405" w:rsidP="000C3DCB">
      <w:pPr>
        <w:jc w:val="center"/>
        <w:rPr>
          <w:rFonts w:ascii="Calibri Light" w:hAnsi="Calibri Light" w:cs="Calibri Light"/>
          <w:b/>
          <w:bCs/>
        </w:rPr>
      </w:pPr>
    </w:p>
    <w:p w14:paraId="355FFC4C" w14:textId="5A6A5B51" w:rsidR="00BF7405" w:rsidRDefault="00BF7405" w:rsidP="003379D5">
      <w:pPr>
        <w:rPr>
          <w:rFonts w:ascii="Calibri Light" w:hAnsi="Calibri Light" w:cs="Calibri Light"/>
          <w:b/>
          <w:bCs/>
        </w:rPr>
      </w:pPr>
    </w:p>
    <w:p w14:paraId="3D3E2478" w14:textId="77777777" w:rsidR="000F1D88" w:rsidRDefault="000F1D88" w:rsidP="003379D5">
      <w:pPr>
        <w:rPr>
          <w:rFonts w:ascii="Calibri Light" w:hAnsi="Calibri Light" w:cs="Calibri Light"/>
          <w:b/>
          <w:bCs/>
        </w:rPr>
      </w:pPr>
    </w:p>
    <w:p w14:paraId="5F540ED3" w14:textId="77777777" w:rsidR="003379D5" w:rsidRDefault="003379D5" w:rsidP="003379D5">
      <w:pPr>
        <w:rPr>
          <w:rFonts w:ascii="Calibri Light" w:hAnsi="Calibri Light" w:cs="Calibri Light"/>
          <w:b/>
          <w:bCs/>
        </w:rPr>
      </w:pPr>
    </w:p>
    <w:p w14:paraId="508BFBDF" w14:textId="49FBE384" w:rsidR="000C3DCB" w:rsidRPr="000C3DCB" w:rsidRDefault="000C3DCB" w:rsidP="003379D5">
      <w:pPr>
        <w:jc w:val="center"/>
        <w:rPr>
          <w:rFonts w:ascii="Calibri Light" w:hAnsi="Calibri Light" w:cs="Calibri Light"/>
          <w:b/>
          <w:bCs/>
        </w:rPr>
      </w:pPr>
      <w:r w:rsidRPr="000C3DCB">
        <w:rPr>
          <w:rFonts w:ascii="Calibri Light" w:hAnsi="Calibri Light" w:cs="Calibri Light"/>
          <w:b/>
          <w:bCs/>
        </w:rPr>
        <w:lastRenderedPageBreak/>
        <w:t>POLÍTICA DE DOAÇ</w:t>
      </w:r>
      <w:r w:rsidR="00514758">
        <w:rPr>
          <w:rFonts w:ascii="Calibri Light" w:hAnsi="Calibri Light" w:cs="Calibri Light"/>
          <w:b/>
          <w:bCs/>
        </w:rPr>
        <w:t>ÕES</w:t>
      </w:r>
      <w:r w:rsidRPr="000C3DCB">
        <w:rPr>
          <w:rFonts w:ascii="Calibri Light" w:hAnsi="Calibri Light" w:cs="Calibri Light"/>
          <w:b/>
          <w:bCs/>
        </w:rPr>
        <w:t xml:space="preserve"> E PATROCÍNIO</w:t>
      </w:r>
      <w:r w:rsidR="00514758">
        <w:rPr>
          <w:rFonts w:ascii="Calibri Light" w:hAnsi="Calibri Light" w:cs="Calibri Light"/>
          <w:b/>
          <w:bCs/>
        </w:rPr>
        <w:t>S</w:t>
      </w:r>
    </w:p>
    <w:p w14:paraId="358775A4" w14:textId="77777777" w:rsidR="000C3DCB" w:rsidRDefault="000C3DCB" w:rsidP="007C3B1D"/>
    <w:p w14:paraId="5A9C4529" w14:textId="77777777" w:rsidR="000C3DCB" w:rsidRPr="00B50DCB" w:rsidRDefault="000C3DCB" w:rsidP="007C3B1D">
      <w:pPr>
        <w:rPr>
          <w:color w:val="FF0000"/>
        </w:rPr>
      </w:pPr>
    </w:p>
    <w:p w14:paraId="1DE33C91" w14:textId="3338182E" w:rsidR="007C3B1D" w:rsidRPr="00DD24C7" w:rsidRDefault="007C3B1D" w:rsidP="00514758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>Objetivo</w:t>
      </w:r>
      <w:r w:rsidR="000C3DCB" w:rsidRPr="00DD24C7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A046F83" w14:textId="77777777" w:rsidR="000C3DCB" w:rsidRPr="00DD24C7" w:rsidRDefault="000C3DCB" w:rsidP="007C3B1D">
      <w:pPr>
        <w:rPr>
          <w:rFonts w:asciiTheme="minorHAnsi" w:hAnsiTheme="minorHAnsi" w:cstheme="minorHAnsi"/>
          <w:sz w:val="22"/>
        </w:rPr>
      </w:pPr>
    </w:p>
    <w:p w14:paraId="31974E02" w14:textId="1C102712" w:rsidR="007C3B1D" w:rsidRPr="00DD24C7" w:rsidRDefault="007C3B1D" w:rsidP="007C3B1D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Esta política tem como propósito estabelecer diretrizes para conduzir doações e patrocínios da</w:t>
      </w:r>
      <w:r w:rsidR="000C3DCB" w:rsidRPr="00DD24C7">
        <w:rPr>
          <w:rFonts w:asciiTheme="minorHAnsi" w:hAnsiTheme="minorHAnsi" w:cstheme="minorHAnsi"/>
          <w:sz w:val="22"/>
        </w:rPr>
        <w:t>s</w:t>
      </w:r>
      <w:r w:rsidRPr="00DD24C7">
        <w:rPr>
          <w:rFonts w:asciiTheme="minorHAnsi" w:hAnsiTheme="minorHAnsi" w:cstheme="minorHAnsi"/>
          <w:sz w:val="22"/>
        </w:rPr>
        <w:t xml:space="preserve"> </w:t>
      </w:r>
      <w:r w:rsidR="000C3DCB" w:rsidRPr="00DD24C7">
        <w:rPr>
          <w:rFonts w:asciiTheme="minorHAnsi" w:hAnsiTheme="minorHAnsi" w:cstheme="minorHAnsi"/>
          <w:sz w:val="22"/>
        </w:rPr>
        <w:t>Mineradoras</w:t>
      </w:r>
      <w:r w:rsidRPr="00DD24C7">
        <w:rPr>
          <w:rFonts w:asciiTheme="minorHAnsi" w:hAnsiTheme="minorHAnsi" w:cstheme="minorHAnsi"/>
          <w:sz w:val="22"/>
        </w:rPr>
        <w:t>, visando garantir a mais alta qualidade de transparência, integridade</w:t>
      </w:r>
      <w:r w:rsidR="000C3DCB" w:rsidRPr="00DD24C7">
        <w:rPr>
          <w:rFonts w:asciiTheme="minorHAnsi" w:hAnsiTheme="minorHAnsi" w:cstheme="minorHAnsi"/>
          <w:sz w:val="22"/>
        </w:rPr>
        <w:t>, legalidade, ética empresarial e</w:t>
      </w:r>
      <w:r w:rsidRPr="00DD24C7">
        <w:rPr>
          <w:rFonts w:asciiTheme="minorHAnsi" w:hAnsiTheme="minorHAnsi" w:cstheme="minorHAnsi"/>
          <w:sz w:val="22"/>
        </w:rPr>
        <w:t xml:space="preserve"> conformidade legal.</w:t>
      </w:r>
    </w:p>
    <w:p w14:paraId="14987992" w14:textId="77777777" w:rsidR="007C3B1D" w:rsidRPr="00DD24C7" w:rsidRDefault="007C3B1D" w:rsidP="007C3B1D">
      <w:pPr>
        <w:rPr>
          <w:rFonts w:asciiTheme="minorHAnsi" w:hAnsiTheme="minorHAnsi" w:cstheme="minorHAnsi"/>
          <w:sz w:val="22"/>
        </w:rPr>
      </w:pPr>
    </w:p>
    <w:p w14:paraId="387C9D85" w14:textId="39BB01F6" w:rsidR="007C3B1D" w:rsidRPr="00DD24C7" w:rsidRDefault="007C3B1D" w:rsidP="00514758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>Definições</w:t>
      </w:r>
    </w:p>
    <w:p w14:paraId="5646FAE1" w14:textId="77777777" w:rsidR="00FF5F78" w:rsidRDefault="00FF5F78" w:rsidP="007C3B1D">
      <w:pPr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F5F78" w14:paraId="04415259" w14:textId="77777777" w:rsidTr="00514758">
        <w:trPr>
          <w:trHeight w:val="261"/>
        </w:trPr>
        <w:tc>
          <w:tcPr>
            <w:tcW w:w="2405" w:type="dxa"/>
          </w:tcPr>
          <w:p w14:paraId="56CE9E1A" w14:textId="1FC0EF07" w:rsidR="00FF5F78" w:rsidRDefault="00FF5F7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Público</w:t>
            </w:r>
          </w:p>
        </w:tc>
        <w:tc>
          <w:tcPr>
            <w:tcW w:w="6089" w:type="dxa"/>
          </w:tcPr>
          <w:p w14:paraId="45E697EE" w14:textId="77777777" w:rsidR="00FF5F78" w:rsidRDefault="00FF5F7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Inclui qualquer pessoa, que exerça atividade pública, de forma temporária ou permanente, com ou sem remuneração, os quais são classificados como:</w:t>
            </w:r>
          </w:p>
          <w:p w14:paraId="7A8C9F79" w14:textId="77777777" w:rsidR="00FF5F78" w:rsidRDefault="00FF5F78" w:rsidP="007C3B1D">
            <w:pPr>
              <w:rPr>
                <w:rFonts w:asciiTheme="minorHAnsi" w:hAnsiTheme="minorHAnsi" w:cstheme="minorHAnsi"/>
                <w:sz w:val="22"/>
              </w:rPr>
            </w:pPr>
          </w:p>
          <w:p w14:paraId="1B81CBBF" w14:textId="77777777" w:rsidR="00FF5F78" w:rsidRDefault="00FF5F78" w:rsidP="00FF5F78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0C3DCB">
              <w:rPr>
                <w:rFonts w:asciiTheme="minorHAnsi" w:hAnsiTheme="minorHAnsi" w:cstheme="minorHAnsi"/>
                <w:sz w:val="22"/>
              </w:rPr>
              <w:t>Agentes políticos: líderes dos três Poderes, como Presidente, Governador, Prefeito</w:t>
            </w:r>
            <w:r w:rsidR="00237447">
              <w:rPr>
                <w:rFonts w:asciiTheme="minorHAnsi" w:hAnsiTheme="minorHAnsi" w:cstheme="minorHAnsi"/>
                <w:sz w:val="22"/>
              </w:rPr>
              <w:t xml:space="preserve"> e respectivos vices</w:t>
            </w:r>
            <w:r w:rsidRPr="000C3DCB">
              <w:rPr>
                <w:rFonts w:asciiTheme="minorHAnsi" w:hAnsiTheme="minorHAnsi" w:cstheme="minorHAnsi"/>
                <w:sz w:val="22"/>
              </w:rPr>
              <w:t>, Ministros,</w:t>
            </w:r>
            <w:r w:rsidR="00237447">
              <w:rPr>
                <w:rFonts w:asciiTheme="minorHAnsi" w:hAnsiTheme="minorHAnsi" w:cstheme="minorHAnsi"/>
                <w:sz w:val="22"/>
              </w:rPr>
              <w:t xml:space="preserve"> Secretários Estaduais e Municipais,</w:t>
            </w:r>
            <w:r w:rsidRPr="000C3DCB">
              <w:rPr>
                <w:rFonts w:asciiTheme="minorHAnsi" w:hAnsiTheme="minorHAnsi" w:cstheme="minorHAnsi"/>
                <w:sz w:val="22"/>
              </w:rPr>
              <w:t xml:space="preserve"> Senadores, Deputados</w:t>
            </w:r>
            <w:r>
              <w:rPr>
                <w:rFonts w:asciiTheme="minorHAnsi" w:hAnsiTheme="minorHAnsi" w:cstheme="minorHAnsi"/>
                <w:sz w:val="22"/>
              </w:rPr>
              <w:t xml:space="preserve"> e </w:t>
            </w:r>
            <w:r w:rsidR="00237447">
              <w:rPr>
                <w:rFonts w:asciiTheme="minorHAnsi" w:hAnsiTheme="minorHAnsi" w:cstheme="minorHAnsi"/>
                <w:sz w:val="22"/>
              </w:rPr>
              <w:t>Vereadores;</w:t>
            </w:r>
          </w:p>
          <w:p w14:paraId="516DCC04" w14:textId="77777777" w:rsidR="00237447" w:rsidRDefault="00237447" w:rsidP="00FF5F78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0C3DCB">
              <w:rPr>
                <w:rFonts w:asciiTheme="minorHAnsi" w:hAnsiTheme="minorHAnsi" w:cstheme="minorHAnsi"/>
                <w:sz w:val="22"/>
              </w:rPr>
              <w:t>Servidores Estatais: atuam na Administração direta, como policiais, bombeiros, fiscais;</w:t>
            </w:r>
          </w:p>
          <w:p w14:paraId="2F7483F9" w14:textId="77777777" w:rsidR="00237447" w:rsidRPr="00237447" w:rsidRDefault="00237447" w:rsidP="00237447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37447">
              <w:rPr>
                <w:rFonts w:asciiTheme="minorHAnsi" w:hAnsiTheme="minorHAnsi" w:cstheme="minorHAnsi"/>
                <w:sz w:val="22"/>
              </w:rPr>
              <w:t>Executivos, agentes de negócios estatais/empresas governamentais;</w:t>
            </w:r>
          </w:p>
          <w:p w14:paraId="49428824" w14:textId="77777777" w:rsidR="00237447" w:rsidRPr="00237447" w:rsidRDefault="00237447" w:rsidP="00237447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237447">
              <w:rPr>
                <w:rFonts w:asciiTheme="minorHAnsi" w:hAnsiTheme="minorHAnsi" w:cstheme="minorHAnsi"/>
                <w:sz w:val="22"/>
              </w:rPr>
              <w:t>Indivíduos que influenciem gastos governamentais;</w:t>
            </w:r>
          </w:p>
          <w:p w14:paraId="77044EB4" w14:textId="77777777" w:rsidR="00237447" w:rsidRDefault="00237447" w:rsidP="00FF5F78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0C3DCB">
              <w:rPr>
                <w:rFonts w:asciiTheme="minorHAnsi" w:hAnsiTheme="minorHAnsi" w:cstheme="minorHAnsi"/>
                <w:sz w:val="22"/>
              </w:rPr>
              <w:t>Agentes de organizações públicas internacionais;</w:t>
            </w:r>
          </w:p>
          <w:p w14:paraId="4F943851" w14:textId="028158E6" w:rsidR="00237447" w:rsidRPr="00FF5F78" w:rsidRDefault="00237447" w:rsidP="00FF5F78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</w:rPr>
            </w:pPr>
            <w:r w:rsidRPr="000C3DCB">
              <w:rPr>
                <w:rFonts w:asciiTheme="minorHAnsi" w:hAnsiTheme="minorHAnsi" w:cstheme="minorHAnsi"/>
                <w:sz w:val="22"/>
              </w:rPr>
              <w:t>Professores, pesquisadores em instituições financiadas pelo Governo, entre outros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F5F78" w14:paraId="67A655DC" w14:textId="77777777" w:rsidTr="00514758">
        <w:trPr>
          <w:trHeight w:val="261"/>
        </w:trPr>
        <w:tc>
          <w:tcPr>
            <w:tcW w:w="2405" w:type="dxa"/>
          </w:tcPr>
          <w:p w14:paraId="0AF877D4" w14:textId="10538F62" w:rsidR="00FF5F78" w:rsidRDefault="00237447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Corrupção, Propina ou Suborno</w:t>
            </w:r>
          </w:p>
        </w:tc>
        <w:tc>
          <w:tcPr>
            <w:tcW w:w="6089" w:type="dxa"/>
          </w:tcPr>
          <w:p w14:paraId="287884FB" w14:textId="77777777" w:rsidR="00FF5F78" w:rsidRDefault="00237447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Oferecer ou prometer qualquer empréstimo, brinde, viagem ou entretenimento, doação ou pagamento, promessa de um futuro emprego, bens tangíveis e intangíveis ou qualquer outro </w:t>
            </w:r>
            <w:r w:rsidR="00A42968">
              <w:rPr>
                <w:rFonts w:asciiTheme="minorHAnsi" w:hAnsiTheme="minorHAnsi" w:cstheme="minorHAnsi"/>
                <w:sz w:val="22"/>
              </w:rPr>
              <w:t>item de valor, direta ou indiretamente, em dinheiro, em benefícios de qualquer agente público, partido político e/ou outra pessoa para obter ou manter negócios ou para assegurar qualquer vantagem inapropriada.</w:t>
            </w:r>
          </w:p>
          <w:p w14:paraId="7919A39A" w14:textId="421F3F1C" w:rsidR="00A42968" w:rsidRDefault="00A4296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Propina ou Suborno são o meio pelo qual se pratica a corrupção, consistindo no ato de prometer,oferecer ou pagar a uma autoridade, governante, agente público ou parte privada qualquer quantidade de dinheiro ou quaisquer outras vantagens para que a pessoa em questão deixe de se portar eticamente com seus deveres profissionais.</w:t>
            </w:r>
          </w:p>
        </w:tc>
      </w:tr>
      <w:tr w:rsidR="00DD24C7" w14:paraId="31ACEC5B" w14:textId="77777777" w:rsidTr="00514758">
        <w:trPr>
          <w:trHeight w:val="261"/>
        </w:trPr>
        <w:tc>
          <w:tcPr>
            <w:tcW w:w="2405" w:type="dxa"/>
          </w:tcPr>
          <w:p w14:paraId="1400C5FA" w14:textId="509AF691" w:rsidR="00DD24C7" w:rsidRDefault="00DD24C7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Vantagem Indevida</w:t>
            </w:r>
          </w:p>
        </w:tc>
        <w:tc>
          <w:tcPr>
            <w:tcW w:w="6089" w:type="dxa"/>
          </w:tcPr>
          <w:p w14:paraId="7CB7C928" w14:textId="50A6283D" w:rsidR="00DD24C7" w:rsidRDefault="00B47E6C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 entende como sendo qualquer tipo de lucro, ganho, privilégio ou benefício ilícito, contrário ao direito, ainda que ofe</w:t>
            </w:r>
            <w:r w:rsidR="00AB42C4">
              <w:rPr>
                <w:rFonts w:asciiTheme="minorHAnsi" w:hAnsiTheme="minorHAnsi" w:cstheme="minorHAnsi"/>
                <w:sz w:val="22"/>
              </w:rPr>
              <w:t>re</w:t>
            </w:r>
            <w:r>
              <w:rPr>
                <w:rFonts w:asciiTheme="minorHAnsi" w:hAnsiTheme="minorHAnsi" w:cstheme="minorHAnsi"/>
                <w:sz w:val="22"/>
              </w:rPr>
              <w:t>ci</w:t>
            </w:r>
            <w:r w:rsidR="00AB42C4">
              <w:rPr>
                <w:rFonts w:asciiTheme="minorHAnsi" w:hAnsiTheme="minorHAnsi" w:cstheme="minorHAnsi"/>
                <w:sz w:val="22"/>
              </w:rPr>
              <w:t>d</w:t>
            </w:r>
            <w:r>
              <w:rPr>
                <w:rFonts w:asciiTheme="minorHAnsi" w:hAnsiTheme="minorHAnsi" w:cstheme="minorHAnsi"/>
                <w:sz w:val="22"/>
              </w:rPr>
              <w:t>o apenas aos bons constumes.</w:t>
            </w:r>
          </w:p>
        </w:tc>
      </w:tr>
      <w:tr w:rsidR="00F01DED" w14:paraId="4FFD500D" w14:textId="77777777" w:rsidTr="00514758">
        <w:trPr>
          <w:trHeight w:val="261"/>
        </w:trPr>
        <w:tc>
          <w:tcPr>
            <w:tcW w:w="2405" w:type="dxa"/>
          </w:tcPr>
          <w:p w14:paraId="06B56435" w14:textId="296F4EC9" w:rsidR="00F01DED" w:rsidRDefault="00F01DED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Lei Anticorrupção Empresarial Brasileira</w:t>
            </w:r>
          </w:p>
        </w:tc>
        <w:tc>
          <w:tcPr>
            <w:tcW w:w="6089" w:type="dxa"/>
          </w:tcPr>
          <w:p w14:paraId="77D20B02" w14:textId="6EB33762" w:rsidR="00F01DED" w:rsidRDefault="00F01DED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Lei Federal nº 12.846/2013, que dispõe sobre a responsabilização objetiva administrativa e civil de pessas jurídicas de atos de corrupção contra a administração pública, nacional ou estrangeira.</w:t>
            </w:r>
          </w:p>
        </w:tc>
      </w:tr>
      <w:tr w:rsidR="00FF5F78" w14:paraId="12D9BB44" w14:textId="77777777" w:rsidTr="00514758">
        <w:trPr>
          <w:trHeight w:val="261"/>
        </w:trPr>
        <w:tc>
          <w:tcPr>
            <w:tcW w:w="2405" w:type="dxa"/>
          </w:tcPr>
          <w:p w14:paraId="698AA0A2" w14:textId="0C5F7B14" w:rsidR="00FF5F78" w:rsidRDefault="00A4296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Doação</w:t>
            </w:r>
          </w:p>
        </w:tc>
        <w:tc>
          <w:tcPr>
            <w:tcW w:w="6089" w:type="dxa"/>
          </w:tcPr>
          <w:p w14:paraId="06415154" w14:textId="6F06E67D" w:rsidR="00FF5F78" w:rsidRDefault="00E671FE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Consiste na transferência de patrimônio, bens ou serviços de uma empresa ou instituição para outra entidade, que os acolhe. Essas doações podem ser efetudas com ou sem esti</w:t>
            </w:r>
            <w:r w:rsidR="00AB42C4"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rFonts w:asciiTheme="minorHAnsi" w:hAnsiTheme="minorHAnsi" w:cstheme="minorHAnsi"/>
                <w:sz w:val="22"/>
              </w:rPr>
              <w:t>ulações imediatas ou futuras, e a divulgação das partes envolvidas pode varia</w:t>
            </w:r>
            <w:r w:rsidR="009250A0">
              <w:rPr>
                <w:rFonts w:asciiTheme="minorHAnsi" w:hAnsiTheme="minorHAnsi" w:cstheme="minorHAnsi"/>
                <w:sz w:val="22"/>
              </w:rPr>
              <w:t>r</w:t>
            </w:r>
            <w:r>
              <w:rPr>
                <w:rFonts w:asciiTheme="minorHAnsi" w:hAnsiTheme="minorHAnsi" w:cstheme="minorHAnsi"/>
                <w:sz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acordo com a situação.</w:t>
            </w:r>
          </w:p>
        </w:tc>
      </w:tr>
      <w:tr w:rsidR="00FF5F78" w14:paraId="42BC1A1E" w14:textId="77777777" w:rsidTr="00514758">
        <w:trPr>
          <w:trHeight w:val="247"/>
        </w:trPr>
        <w:tc>
          <w:tcPr>
            <w:tcW w:w="2405" w:type="dxa"/>
          </w:tcPr>
          <w:p w14:paraId="45F1D893" w14:textId="2EC4B885" w:rsidR="00FF5F78" w:rsidRDefault="0067092A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Patrocínios</w:t>
            </w:r>
          </w:p>
        </w:tc>
        <w:tc>
          <w:tcPr>
            <w:tcW w:w="6089" w:type="dxa"/>
          </w:tcPr>
          <w:p w14:paraId="6A0E5412" w14:textId="70A2FFE2" w:rsidR="00514758" w:rsidRDefault="0051475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Significa o pagamento de valores financeiros ou permuta de bens e serviços a uma instituição ou evento organizado por terceiro, no intuito de divulgar sua marca e estreitar a comunicação da empresa com seus clientes, fornecedores e com a sociedade.</w:t>
            </w:r>
          </w:p>
        </w:tc>
      </w:tr>
      <w:tr w:rsidR="00FF5F78" w14:paraId="49590FDB" w14:textId="77777777" w:rsidTr="00514758">
        <w:trPr>
          <w:trHeight w:val="261"/>
        </w:trPr>
        <w:tc>
          <w:tcPr>
            <w:tcW w:w="2405" w:type="dxa"/>
          </w:tcPr>
          <w:p w14:paraId="4542DA19" w14:textId="78BC0C09" w:rsidR="00FF5F78" w:rsidRDefault="0051475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Pessoas politicamente expostas</w:t>
            </w:r>
          </w:p>
        </w:tc>
        <w:tc>
          <w:tcPr>
            <w:tcW w:w="6089" w:type="dxa"/>
          </w:tcPr>
          <w:p w14:paraId="30B5CBD2" w14:textId="06530411" w:rsidR="00FF5F78" w:rsidRDefault="00514758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São pessoas físicas ou agentes públicos que desempenham ou tenham desempenhado, nos últimos cinco anos, cargos, empregos ou funções públicas relevantes, assim como seus representantes, familiares e estreitos colaboradores</w:t>
            </w:r>
            <w:r w:rsidR="009250A0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F5F78" w14:paraId="4C6E05CC" w14:textId="77777777" w:rsidTr="00514758">
        <w:trPr>
          <w:trHeight w:val="261"/>
        </w:trPr>
        <w:tc>
          <w:tcPr>
            <w:tcW w:w="2405" w:type="dxa"/>
          </w:tcPr>
          <w:p w14:paraId="78C212DB" w14:textId="5F20BC59" w:rsidR="00FF5F78" w:rsidRDefault="00CE4210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Organizações sem fins lucrativos</w:t>
            </w:r>
          </w:p>
        </w:tc>
        <w:tc>
          <w:tcPr>
            <w:tcW w:w="6089" w:type="dxa"/>
          </w:tcPr>
          <w:p w14:paraId="485A54A4" w14:textId="24219F7F" w:rsidR="00FF5F78" w:rsidRDefault="00CE4210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São organizações de direito privado, dotadas de personalidade jurídica e que visam à consecução de um objetivo comum a seus membros, objetivo este que não pode ser o lucro.</w:t>
            </w:r>
          </w:p>
        </w:tc>
      </w:tr>
      <w:tr w:rsidR="007B72D1" w14:paraId="3221AA18" w14:textId="77777777" w:rsidTr="00514758">
        <w:trPr>
          <w:trHeight w:val="261"/>
        </w:trPr>
        <w:tc>
          <w:tcPr>
            <w:tcW w:w="2405" w:type="dxa"/>
          </w:tcPr>
          <w:p w14:paraId="0AAF863F" w14:textId="19F279E4" w:rsidR="007B72D1" w:rsidRDefault="007B72D1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Colaboradores</w:t>
            </w:r>
          </w:p>
        </w:tc>
        <w:tc>
          <w:tcPr>
            <w:tcW w:w="6089" w:type="dxa"/>
          </w:tcPr>
          <w:p w14:paraId="0ABDE5B3" w14:textId="29305843" w:rsidR="007B72D1" w:rsidRDefault="007B72D1" w:rsidP="007C3B1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Todos os empregados, administradores, membros dos comitês e conselho fiscal, diretores, aprendizes e estagiários das</w:t>
            </w:r>
            <w:r w:rsidR="009250A0">
              <w:rPr>
                <w:rFonts w:asciiTheme="minorHAnsi" w:hAnsiTheme="minorHAnsi" w:cstheme="minorHAnsi"/>
                <w:sz w:val="22"/>
              </w:rPr>
              <w:t xml:space="preserve"> empresas</w:t>
            </w:r>
            <w:r>
              <w:rPr>
                <w:rFonts w:asciiTheme="minorHAnsi" w:hAnsiTheme="minorHAnsi" w:cstheme="minorHAnsi"/>
                <w:sz w:val="22"/>
              </w:rPr>
              <w:t>, independente de cargo ou função exercídos.</w:t>
            </w:r>
          </w:p>
        </w:tc>
      </w:tr>
    </w:tbl>
    <w:p w14:paraId="0803C60D" w14:textId="58BE7268" w:rsidR="00FF5F78" w:rsidRDefault="00FF5F78" w:rsidP="007C3B1D">
      <w:pPr>
        <w:rPr>
          <w:rFonts w:asciiTheme="minorHAnsi" w:hAnsiTheme="minorHAnsi" w:cstheme="minorHAnsi"/>
          <w:sz w:val="22"/>
        </w:rPr>
      </w:pPr>
    </w:p>
    <w:p w14:paraId="0A856DE7" w14:textId="77777777" w:rsidR="007C3B1D" w:rsidRPr="004E6433" w:rsidRDefault="007C3B1D" w:rsidP="007C3B1D">
      <w:pPr>
        <w:rPr>
          <w:rFonts w:asciiTheme="minorHAnsi" w:hAnsiTheme="minorHAnsi" w:cstheme="minorHAnsi"/>
          <w:sz w:val="22"/>
        </w:rPr>
      </w:pPr>
    </w:p>
    <w:p w14:paraId="3E1FED95" w14:textId="3B8601D8" w:rsidR="006124D4" w:rsidRDefault="00CE4210" w:rsidP="007C3B1D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4E6433">
        <w:rPr>
          <w:rFonts w:asciiTheme="minorHAnsi" w:hAnsiTheme="minorHAnsi" w:cstheme="minorHAnsi"/>
          <w:b/>
          <w:bCs/>
          <w:sz w:val="22"/>
        </w:rPr>
        <w:t>A</w:t>
      </w:r>
      <w:r w:rsidR="006124D4" w:rsidRPr="004E6433">
        <w:rPr>
          <w:rFonts w:asciiTheme="minorHAnsi" w:hAnsiTheme="minorHAnsi" w:cstheme="minorHAnsi"/>
          <w:b/>
          <w:bCs/>
          <w:sz w:val="22"/>
        </w:rPr>
        <w:t>brangênci</w:t>
      </w:r>
      <w:r w:rsidR="003379D5">
        <w:rPr>
          <w:rFonts w:asciiTheme="minorHAnsi" w:hAnsiTheme="minorHAnsi" w:cstheme="minorHAnsi"/>
          <w:b/>
          <w:bCs/>
          <w:sz w:val="22"/>
        </w:rPr>
        <w:t>a</w:t>
      </w:r>
    </w:p>
    <w:p w14:paraId="1F018B32" w14:textId="77777777" w:rsidR="003379D5" w:rsidRPr="00656F60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5A895716" w14:textId="3216D576" w:rsidR="006124D4" w:rsidRPr="004E6433" w:rsidRDefault="006124D4" w:rsidP="007C3B1D">
      <w:pPr>
        <w:rPr>
          <w:rFonts w:asciiTheme="minorHAnsi" w:hAnsiTheme="minorHAnsi" w:cstheme="minorHAnsi"/>
          <w:sz w:val="22"/>
        </w:rPr>
      </w:pPr>
      <w:r w:rsidRPr="004E6433">
        <w:rPr>
          <w:rFonts w:asciiTheme="minorHAnsi" w:hAnsiTheme="minorHAnsi" w:cstheme="minorHAnsi"/>
          <w:sz w:val="22"/>
        </w:rPr>
        <w:t>Esta Política se aplica a todos os funcionários e colaboradores das Mineradoras , que possuam influência das deliberações ou decisões relacionadas a patrocínios de eventos, doações e contribuições.</w:t>
      </w:r>
    </w:p>
    <w:p w14:paraId="65B3B4ED" w14:textId="77777777" w:rsidR="007C3B1D" w:rsidRPr="000C3DCB" w:rsidRDefault="007C3B1D" w:rsidP="007C3B1D">
      <w:pPr>
        <w:rPr>
          <w:rFonts w:asciiTheme="minorHAnsi" w:hAnsiTheme="minorHAnsi" w:cstheme="minorHAnsi"/>
          <w:sz w:val="22"/>
        </w:rPr>
      </w:pPr>
    </w:p>
    <w:p w14:paraId="3F404238" w14:textId="77777777" w:rsidR="007C3B1D" w:rsidRPr="000C3DCB" w:rsidRDefault="007C3B1D" w:rsidP="007C3B1D">
      <w:pPr>
        <w:rPr>
          <w:rFonts w:asciiTheme="minorHAnsi" w:hAnsiTheme="minorHAnsi" w:cstheme="minorHAnsi"/>
          <w:sz w:val="22"/>
        </w:rPr>
      </w:pPr>
    </w:p>
    <w:p w14:paraId="1F392381" w14:textId="2F0113FC" w:rsidR="007C3B1D" w:rsidRDefault="007C3B1D" w:rsidP="00FB291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FB2912">
        <w:rPr>
          <w:rFonts w:asciiTheme="minorHAnsi" w:hAnsiTheme="minorHAnsi" w:cstheme="minorHAnsi"/>
          <w:b/>
          <w:bCs/>
          <w:sz w:val="22"/>
        </w:rPr>
        <w:t>Diretrizes Gerais</w:t>
      </w:r>
    </w:p>
    <w:p w14:paraId="5768776C" w14:textId="77777777" w:rsidR="003379D5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401876A2" w14:textId="7D59F910" w:rsidR="003C194B" w:rsidRDefault="003C194B" w:rsidP="003C194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Todas as transações de doações e patrocínios devem ser realizadas, mandatoriamente, em conformidade com os critérios apresentados a seguir, respeitando às leis e regulamentações aplicáveis, e sempre considerando a política ou procedimento mais restritivo.</w:t>
      </w:r>
    </w:p>
    <w:p w14:paraId="7FB4C73B" w14:textId="554C1C57" w:rsidR="003C194B" w:rsidRDefault="003C194B" w:rsidP="003C194B">
      <w:pPr>
        <w:rPr>
          <w:rFonts w:asciiTheme="minorHAnsi" w:hAnsiTheme="minorHAnsi" w:cstheme="minorHAnsi"/>
          <w:sz w:val="22"/>
        </w:rPr>
      </w:pPr>
    </w:p>
    <w:p w14:paraId="63E823D3" w14:textId="6171EED1" w:rsidR="003C194B" w:rsidRDefault="003C194B" w:rsidP="003C194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Mineradoras não permitir</w:t>
      </w:r>
      <w:r w:rsidR="001014FC">
        <w:rPr>
          <w:rFonts w:asciiTheme="minorHAnsi" w:hAnsiTheme="minorHAnsi" w:cstheme="minorHAnsi"/>
          <w:sz w:val="22"/>
        </w:rPr>
        <w:t>ão</w:t>
      </w:r>
      <w:r>
        <w:rPr>
          <w:rFonts w:asciiTheme="minorHAnsi" w:hAnsiTheme="minorHAnsi" w:cstheme="minorHAnsi"/>
          <w:sz w:val="22"/>
        </w:rPr>
        <w:t xml:space="preserve"> a entr</w:t>
      </w:r>
      <w:r w:rsidR="00DD24C7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ga ou o recebimento de doações e/ou patrocínios para qualquer pessoa, seja ela Agente Público ou não, em troca de vantagem indevida. A simples promessa ou oferecimento também serão considerados como atos indevidos.</w:t>
      </w:r>
    </w:p>
    <w:p w14:paraId="68D3BF6B" w14:textId="1E634CE8" w:rsidR="003C194B" w:rsidRDefault="003C194B" w:rsidP="003C194B">
      <w:pPr>
        <w:rPr>
          <w:rFonts w:asciiTheme="minorHAnsi" w:hAnsiTheme="minorHAnsi" w:cstheme="minorHAnsi"/>
          <w:sz w:val="22"/>
        </w:rPr>
      </w:pPr>
    </w:p>
    <w:p w14:paraId="7445D42A" w14:textId="6AE39F5D" w:rsidR="003C194B" w:rsidRDefault="003C194B" w:rsidP="003C194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Mineradoras comprometem-se a oferecer doações e/ou patrocínios somente para pessoas que atuem de forma íntegra e transparente, respeitando o disposto na legislação brasileira em vigor, em especial a lei 12.846/13 (“Lei Anticorrupção”) e o Decreto 8.420/15, que regulamenta a Lei Anticorrupção</w:t>
      </w:r>
      <w:r w:rsidR="00DD24C7">
        <w:rPr>
          <w:rFonts w:asciiTheme="minorHAnsi" w:hAnsiTheme="minorHAnsi" w:cstheme="minorHAnsi"/>
          <w:sz w:val="22"/>
        </w:rPr>
        <w:t>.</w:t>
      </w:r>
    </w:p>
    <w:p w14:paraId="15B6AC51" w14:textId="1BFD6A95" w:rsidR="00DD24C7" w:rsidRDefault="00DD24C7" w:rsidP="003C194B">
      <w:pPr>
        <w:rPr>
          <w:rFonts w:asciiTheme="minorHAnsi" w:hAnsiTheme="minorHAnsi" w:cstheme="minorHAnsi"/>
          <w:sz w:val="22"/>
        </w:rPr>
      </w:pPr>
    </w:p>
    <w:p w14:paraId="63EE90B9" w14:textId="3CA73997" w:rsidR="00DD24C7" w:rsidRPr="003C194B" w:rsidRDefault="00DD24C7" w:rsidP="003C194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doações, de qualquer natureza, e os contratos de patrocínio em nome das Mineradoras, devem ser formalizados e serão admitidos após devidamente aprovados pelas alçadas competentes.</w:t>
      </w:r>
    </w:p>
    <w:p w14:paraId="030FE0EE" w14:textId="1334CA9A" w:rsidR="007C2377" w:rsidRDefault="007C2377" w:rsidP="007C2377">
      <w:pPr>
        <w:rPr>
          <w:rFonts w:asciiTheme="minorHAnsi" w:hAnsiTheme="minorHAnsi" w:cstheme="minorHAnsi"/>
          <w:sz w:val="22"/>
        </w:rPr>
      </w:pPr>
    </w:p>
    <w:p w14:paraId="6B4D3C01" w14:textId="2E351BD0" w:rsidR="007C2377" w:rsidRPr="001014FC" w:rsidRDefault="001014FC" w:rsidP="001014FC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1014FC">
        <w:rPr>
          <w:rFonts w:asciiTheme="minorHAnsi" w:hAnsiTheme="minorHAnsi" w:cstheme="minorHAnsi"/>
          <w:b/>
          <w:bCs/>
          <w:sz w:val="22"/>
        </w:rPr>
        <w:t xml:space="preserve">4.1 </w:t>
      </w:r>
      <w:r w:rsidR="007C2377" w:rsidRPr="001014FC">
        <w:rPr>
          <w:rFonts w:asciiTheme="minorHAnsi" w:hAnsiTheme="minorHAnsi" w:cstheme="minorHAnsi"/>
          <w:b/>
          <w:bCs/>
          <w:sz w:val="22"/>
        </w:rPr>
        <w:t>Vedações à Doações</w:t>
      </w:r>
    </w:p>
    <w:p w14:paraId="08EA341B" w14:textId="77777777" w:rsidR="003379D5" w:rsidRPr="003379D5" w:rsidRDefault="003379D5" w:rsidP="003379D5">
      <w:pPr>
        <w:pStyle w:val="PargrafodaLista"/>
        <w:ind w:left="1080"/>
        <w:rPr>
          <w:rFonts w:asciiTheme="minorHAnsi" w:hAnsiTheme="minorHAnsi" w:cstheme="minorHAnsi"/>
          <w:b/>
          <w:bCs/>
          <w:sz w:val="22"/>
        </w:rPr>
      </w:pPr>
    </w:p>
    <w:p w14:paraId="160444B1" w14:textId="24F17BEC" w:rsidR="007C3B1D" w:rsidRDefault="007C2377" w:rsidP="007C3B1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É proibido qualquer tipo de doação que se enquadre nos critérios abaixo:</w:t>
      </w:r>
    </w:p>
    <w:p w14:paraId="5F2BCE98" w14:textId="40550586" w:rsidR="007C2377" w:rsidRDefault="007C2377" w:rsidP="007C2377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Doações que sejam oferecidas, prometidas ou concedidas com a finalidade de se obter vantagem inadequada ou influenciar a ação de qualquer pessoa, seja agente público, fornecedor, terceiro, dentre outros, idependentemente da idoneidade da organização</w:t>
      </w:r>
      <w:r w:rsidR="00524B31">
        <w:rPr>
          <w:rFonts w:asciiTheme="minorHAnsi" w:hAnsiTheme="minorHAnsi" w:cstheme="minorHAnsi"/>
          <w:sz w:val="22"/>
        </w:rPr>
        <w:t xml:space="preserve"> a ser favorecida;</w:t>
      </w:r>
    </w:p>
    <w:p w14:paraId="5E2A5387" w14:textId="77777777" w:rsidR="00524B31" w:rsidRDefault="00524B31" w:rsidP="007C2377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Doações para organizações sem fins lucrativos que tenham algum histórico de </w:t>
      </w:r>
      <w:r>
        <w:rPr>
          <w:rFonts w:asciiTheme="minorHAnsi" w:hAnsiTheme="minorHAnsi" w:cstheme="minorHAnsi"/>
          <w:sz w:val="22"/>
        </w:rPr>
        <w:lastRenderedPageBreak/>
        <w:t>envolvimento com corrupção ou fraude;</w:t>
      </w:r>
    </w:p>
    <w:p w14:paraId="179D00BD" w14:textId="6B61AC97" w:rsidR="00337314" w:rsidRDefault="00524B31" w:rsidP="00337314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Doações para organizações que sejam administradas, direta ou indiretamente, por pessoas politicamente expostas ou por agentes públicos, que tenham suas atividades relacionadas com o negócio do </w:t>
      </w:r>
      <w:r w:rsidR="004C7E5A">
        <w:rPr>
          <w:rFonts w:asciiTheme="minorHAnsi" w:hAnsiTheme="minorHAnsi" w:cstheme="minorHAnsi"/>
          <w:sz w:val="22"/>
        </w:rPr>
        <w:t>g</w:t>
      </w:r>
      <w:r>
        <w:rPr>
          <w:rFonts w:asciiTheme="minorHAnsi" w:hAnsiTheme="minorHAnsi" w:cstheme="minorHAnsi"/>
          <w:sz w:val="22"/>
        </w:rPr>
        <w:t>rupo econômico ao qual pertence as Mineradoras, no intuito de evitar situação que gere potencial conflito de interesse, em observância as regras previstas no Código de Ética e Conduta, bem como Políticas da Empresa;</w:t>
      </w:r>
    </w:p>
    <w:p w14:paraId="7BED2BFE" w14:textId="50767186" w:rsidR="00182C4F" w:rsidRDefault="00182C4F" w:rsidP="00337314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Estão proibidas quaisquer doações, sejam  elas recebidas ou patrocinadas pelas Mineradoras, que envolvam empresas e organizações cuja as atividades tenham sido relacionadas com o trabalho escravo ou em situação análoga, exploração infantil, prostituição, corrupção, lavagem de dinheiro ou financiamento ao terrorismo.</w:t>
      </w:r>
    </w:p>
    <w:p w14:paraId="7406D5B4" w14:textId="77777777" w:rsidR="00337314" w:rsidRPr="00337314" w:rsidRDefault="00337314" w:rsidP="00337314">
      <w:pPr>
        <w:pStyle w:val="PargrafodaLista"/>
        <w:ind w:left="720"/>
        <w:rPr>
          <w:rFonts w:asciiTheme="minorHAnsi" w:hAnsiTheme="minorHAnsi" w:cstheme="minorHAnsi"/>
          <w:sz w:val="22"/>
        </w:rPr>
      </w:pPr>
    </w:p>
    <w:p w14:paraId="60832CF3" w14:textId="53FDE758" w:rsidR="00524B31" w:rsidRDefault="007C445C" w:rsidP="00524B31">
      <w:pPr>
        <w:rPr>
          <w:rFonts w:asciiTheme="minorHAnsi" w:hAnsiTheme="minorHAnsi" w:cstheme="minorHAnsi"/>
          <w:b/>
          <w:bCs/>
          <w:sz w:val="22"/>
        </w:rPr>
      </w:pPr>
      <w:r w:rsidRPr="007C445C">
        <w:rPr>
          <w:rFonts w:asciiTheme="minorHAnsi" w:hAnsiTheme="minorHAnsi" w:cstheme="minorHAnsi"/>
          <w:b/>
          <w:bCs/>
          <w:sz w:val="22"/>
        </w:rPr>
        <w:t xml:space="preserve">      </w:t>
      </w:r>
      <w:r w:rsidR="009250A0">
        <w:rPr>
          <w:rFonts w:asciiTheme="minorHAnsi" w:hAnsiTheme="minorHAnsi" w:cstheme="minorHAnsi"/>
          <w:b/>
          <w:bCs/>
          <w:sz w:val="22"/>
        </w:rPr>
        <w:t>4</w:t>
      </w:r>
      <w:r w:rsidRPr="007C445C">
        <w:rPr>
          <w:rFonts w:asciiTheme="minorHAnsi" w:hAnsiTheme="minorHAnsi" w:cstheme="minorHAnsi"/>
          <w:b/>
          <w:bCs/>
          <w:sz w:val="22"/>
        </w:rPr>
        <w:t>.</w:t>
      </w:r>
      <w:r w:rsidR="001014FC">
        <w:rPr>
          <w:rFonts w:asciiTheme="minorHAnsi" w:hAnsiTheme="minorHAnsi" w:cstheme="minorHAnsi"/>
          <w:b/>
          <w:bCs/>
          <w:sz w:val="22"/>
        </w:rPr>
        <w:t>2</w:t>
      </w:r>
      <w:r w:rsidRPr="007C445C">
        <w:rPr>
          <w:rFonts w:asciiTheme="minorHAnsi" w:hAnsiTheme="minorHAnsi" w:cstheme="minorHAnsi"/>
          <w:b/>
          <w:bCs/>
          <w:sz w:val="22"/>
        </w:rPr>
        <w:t xml:space="preserve"> Monitoramento da</w:t>
      </w:r>
      <w:r w:rsidR="00064A25">
        <w:rPr>
          <w:rFonts w:asciiTheme="minorHAnsi" w:hAnsiTheme="minorHAnsi" w:cstheme="minorHAnsi"/>
          <w:b/>
          <w:bCs/>
          <w:sz w:val="22"/>
        </w:rPr>
        <w:t>s</w:t>
      </w:r>
      <w:r w:rsidRPr="007C445C">
        <w:rPr>
          <w:rFonts w:asciiTheme="minorHAnsi" w:hAnsiTheme="minorHAnsi" w:cstheme="minorHAnsi"/>
          <w:b/>
          <w:bCs/>
          <w:sz w:val="22"/>
        </w:rPr>
        <w:t xml:space="preserve"> Doaç</w:t>
      </w:r>
      <w:r w:rsidR="00064A25">
        <w:rPr>
          <w:rFonts w:asciiTheme="minorHAnsi" w:hAnsiTheme="minorHAnsi" w:cstheme="minorHAnsi"/>
          <w:b/>
          <w:bCs/>
          <w:sz w:val="22"/>
        </w:rPr>
        <w:t>ões</w:t>
      </w:r>
    </w:p>
    <w:p w14:paraId="7109DFCD" w14:textId="77777777" w:rsidR="003379D5" w:rsidRPr="007C445C" w:rsidRDefault="003379D5" w:rsidP="00524B31">
      <w:pPr>
        <w:rPr>
          <w:rFonts w:asciiTheme="minorHAnsi" w:hAnsiTheme="minorHAnsi" w:cstheme="minorHAnsi"/>
          <w:b/>
          <w:bCs/>
          <w:sz w:val="22"/>
        </w:rPr>
      </w:pPr>
    </w:p>
    <w:p w14:paraId="4F60510C" w14:textId="0A7B6D53" w:rsidR="007C445C" w:rsidRDefault="007C445C" w:rsidP="00524B3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As Mineradoras se comprometem a realizar o monitoramento contínuo da efetividade das doações e ações sociais realizadas às organizações sem fins lucrativos. </w:t>
      </w:r>
    </w:p>
    <w:p w14:paraId="3C1DB1C4" w14:textId="77777777" w:rsidR="003C39A3" w:rsidRDefault="003C39A3" w:rsidP="00524B31">
      <w:pPr>
        <w:rPr>
          <w:rFonts w:asciiTheme="minorHAnsi" w:hAnsiTheme="minorHAnsi" w:cstheme="minorHAnsi"/>
          <w:sz w:val="22"/>
        </w:rPr>
      </w:pPr>
    </w:p>
    <w:p w14:paraId="7C7DC1FC" w14:textId="108C3ADB" w:rsidR="007C445C" w:rsidRDefault="007C445C" w:rsidP="00524B31">
      <w:pPr>
        <w:rPr>
          <w:rFonts w:asciiTheme="minorHAnsi" w:hAnsiTheme="minorHAnsi" w:cstheme="minorHAnsi"/>
          <w:b/>
          <w:bCs/>
          <w:sz w:val="22"/>
        </w:rPr>
      </w:pPr>
      <w:r w:rsidRPr="007C445C">
        <w:rPr>
          <w:rFonts w:asciiTheme="minorHAnsi" w:hAnsiTheme="minorHAnsi" w:cstheme="minorHAnsi"/>
          <w:b/>
          <w:bCs/>
          <w:sz w:val="22"/>
        </w:rPr>
        <w:t xml:space="preserve">       </w:t>
      </w:r>
      <w:r w:rsidR="009250A0">
        <w:rPr>
          <w:rFonts w:asciiTheme="minorHAnsi" w:hAnsiTheme="minorHAnsi" w:cstheme="minorHAnsi"/>
          <w:b/>
          <w:bCs/>
          <w:sz w:val="22"/>
        </w:rPr>
        <w:t>4</w:t>
      </w:r>
      <w:r w:rsidRPr="007C445C">
        <w:rPr>
          <w:rFonts w:asciiTheme="minorHAnsi" w:hAnsiTheme="minorHAnsi" w:cstheme="minorHAnsi"/>
          <w:b/>
          <w:bCs/>
          <w:sz w:val="22"/>
        </w:rPr>
        <w:t>.</w:t>
      </w:r>
      <w:r w:rsidR="001014FC">
        <w:rPr>
          <w:rFonts w:asciiTheme="minorHAnsi" w:hAnsiTheme="minorHAnsi" w:cstheme="minorHAnsi"/>
          <w:b/>
          <w:bCs/>
          <w:sz w:val="22"/>
        </w:rPr>
        <w:t>3</w:t>
      </w:r>
      <w:r w:rsidRPr="007C445C">
        <w:rPr>
          <w:rFonts w:asciiTheme="minorHAnsi" w:hAnsiTheme="minorHAnsi" w:cstheme="minorHAnsi"/>
          <w:b/>
          <w:bCs/>
          <w:sz w:val="22"/>
        </w:rPr>
        <w:t xml:space="preserve"> Cláusula Anticorrupção e de Integridade</w:t>
      </w:r>
    </w:p>
    <w:p w14:paraId="5F46556D" w14:textId="77777777" w:rsidR="003379D5" w:rsidRDefault="003379D5" w:rsidP="00524B31">
      <w:pPr>
        <w:rPr>
          <w:rFonts w:asciiTheme="minorHAnsi" w:hAnsiTheme="minorHAnsi" w:cstheme="minorHAnsi"/>
          <w:b/>
          <w:bCs/>
          <w:sz w:val="22"/>
        </w:rPr>
      </w:pPr>
    </w:p>
    <w:p w14:paraId="37070F44" w14:textId="7B152BCC" w:rsidR="007C445C" w:rsidRPr="007C445C" w:rsidRDefault="007C445C" w:rsidP="00524B3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Os constratos firmados com as instituições beneficiadas devem conter a cláusula anticorrupção que resguarda as Mineradoras caso a outra parte se envolva em violações das normas da Lei Anticorrupção</w:t>
      </w:r>
      <w:r w:rsidR="00337314">
        <w:rPr>
          <w:rFonts w:asciiTheme="minorHAnsi" w:hAnsiTheme="minorHAnsi" w:cstheme="minorHAnsi"/>
          <w:sz w:val="22"/>
        </w:rPr>
        <w:t xml:space="preserve"> (Lei nº 12.846/13) que possam impactar em sua reputação.</w:t>
      </w:r>
    </w:p>
    <w:p w14:paraId="7D2ED264" w14:textId="454151C0" w:rsidR="007C445C" w:rsidRDefault="007C445C" w:rsidP="00524B31">
      <w:pPr>
        <w:rPr>
          <w:rFonts w:asciiTheme="minorHAnsi" w:hAnsiTheme="minorHAnsi" w:cstheme="minorHAnsi"/>
          <w:sz w:val="22"/>
        </w:rPr>
      </w:pPr>
    </w:p>
    <w:p w14:paraId="75EA1A39" w14:textId="394862C1" w:rsidR="00337314" w:rsidRPr="001014FC" w:rsidRDefault="001014FC" w:rsidP="001014FC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4.4 </w:t>
      </w:r>
      <w:r w:rsidR="00337314" w:rsidRPr="001014FC">
        <w:rPr>
          <w:rFonts w:asciiTheme="minorHAnsi" w:hAnsiTheme="minorHAnsi" w:cstheme="minorHAnsi"/>
          <w:b/>
          <w:bCs/>
          <w:sz w:val="22"/>
        </w:rPr>
        <w:t>Doações com Fins Institucionais</w:t>
      </w:r>
    </w:p>
    <w:p w14:paraId="7123F96A" w14:textId="77777777" w:rsidR="003379D5" w:rsidRPr="00337314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60C2350E" w14:textId="1C27A1A8" w:rsidR="00337314" w:rsidRDefault="00337314" w:rsidP="003373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Mineradoras podem realizar doações com fins de estabelecer relação institucional, seja por meio de cooperação, parceria ou apoio a entidades culturais, científicas, educacionais e públicas, desde que estejam de acordo com os objetivos estatégicos e valores das empresas.</w:t>
      </w:r>
    </w:p>
    <w:p w14:paraId="37716F7E" w14:textId="15CEF6DD" w:rsidR="00337314" w:rsidRDefault="00337314" w:rsidP="00337314">
      <w:pPr>
        <w:rPr>
          <w:rFonts w:asciiTheme="minorHAnsi" w:hAnsiTheme="minorHAnsi" w:cstheme="minorHAnsi"/>
          <w:sz w:val="22"/>
        </w:rPr>
      </w:pPr>
    </w:p>
    <w:p w14:paraId="3FE137B4" w14:textId="5C3CDC04" w:rsidR="00337314" w:rsidRPr="001014FC" w:rsidRDefault="00337314" w:rsidP="001014FC">
      <w:pPr>
        <w:pStyle w:val="PargrafodaLista"/>
        <w:numPr>
          <w:ilvl w:val="1"/>
          <w:numId w:val="25"/>
        </w:numPr>
        <w:rPr>
          <w:rFonts w:asciiTheme="minorHAnsi" w:hAnsiTheme="minorHAnsi" w:cstheme="minorHAnsi"/>
          <w:b/>
          <w:bCs/>
          <w:sz w:val="22"/>
        </w:rPr>
      </w:pPr>
      <w:r w:rsidRPr="001014FC">
        <w:rPr>
          <w:rFonts w:asciiTheme="minorHAnsi" w:hAnsiTheme="minorHAnsi" w:cstheme="minorHAnsi"/>
          <w:b/>
          <w:bCs/>
          <w:sz w:val="22"/>
        </w:rPr>
        <w:t>Doações Políticas</w:t>
      </w:r>
    </w:p>
    <w:p w14:paraId="68CA1859" w14:textId="77777777" w:rsidR="003379D5" w:rsidRPr="003379D5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213C26B7" w14:textId="6A25F19D" w:rsidR="007C445C" w:rsidRDefault="000A5985" w:rsidP="00524B3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Mineradoras  não realizam doações a partidos políticos, candidatos e cargos eletivos, comitês de campanhas, coligações ou a pessoas físicas ou jurídicas relacionadas, conforme estabelecido do Código de Conduta e na legislação eleitoral vigente.</w:t>
      </w:r>
    </w:p>
    <w:p w14:paraId="4CB310DE" w14:textId="0C9ADFA8" w:rsidR="000A5985" w:rsidRDefault="000A5985" w:rsidP="00524B31">
      <w:pPr>
        <w:rPr>
          <w:rFonts w:asciiTheme="minorHAnsi" w:hAnsiTheme="minorHAnsi" w:cstheme="minorHAnsi"/>
          <w:sz w:val="22"/>
        </w:rPr>
      </w:pPr>
    </w:p>
    <w:p w14:paraId="2C82DCB1" w14:textId="35C58C48" w:rsidR="000A5985" w:rsidRPr="001014FC" w:rsidRDefault="000A5985" w:rsidP="001014FC">
      <w:pPr>
        <w:pStyle w:val="PargrafodaLista"/>
        <w:numPr>
          <w:ilvl w:val="1"/>
          <w:numId w:val="25"/>
        </w:numPr>
        <w:rPr>
          <w:rFonts w:asciiTheme="minorHAnsi" w:hAnsiTheme="minorHAnsi" w:cstheme="minorHAnsi"/>
          <w:b/>
          <w:bCs/>
          <w:sz w:val="22"/>
        </w:rPr>
      </w:pPr>
      <w:r w:rsidRPr="001014FC">
        <w:rPr>
          <w:rFonts w:asciiTheme="minorHAnsi" w:hAnsiTheme="minorHAnsi" w:cstheme="minorHAnsi"/>
          <w:b/>
          <w:bCs/>
          <w:sz w:val="22"/>
        </w:rPr>
        <w:t>Patrocínios</w:t>
      </w:r>
    </w:p>
    <w:p w14:paraId="25C94851" w14:textId="77777777" w:rsidR="003379D5" w:rsidRPr="009250A0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7E7F6547" w14:textId="57857EEA" w:rsidR="000A5985" w:rsidRPr="00DD24C7" w:rsidRDefault="000A5985" w:rsidP="000A5985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É qualquer contribuição, pecuniária ou não, feita pelas Mineradoras para organização ou participação</w:t>
      </w:r>
      <w:r w:rsidR="001B1453" w:rsidRPr="00DD24C7">
        <w:rPr>
          <w:rFonts w:asciiTheme="minorHAnsi" w:hAnsiTheme="minorHAnsi" w:cstheme="minorHAnsi"/>
          <w:sz w:val="22"/>
        </w:rPr>
        <w:t xml:space="preserve"> de profissionais em eventos organizados por terceiros, em troca da oportunidade de expor a marca (imagem, produtos e serviços), e com o intuito de estreitar a comunicação das Mineradoras com seus clientes, fornecedores e com a sociedade.</w:t>
      </w:r>
    </w:p>
    <w:p w14:paraId="3762C12F" w14:textId="6299EA4F" w:rsidR="001B1453" w:rsidRPr="00DD24C7" w:rsidRDefault="001B1453" w:rsidP="000A5985">
      <w:pPr>
        <w:rPr>
          <w:rFonts w:asciiTheme="minorHAnsi" w:hAnsiTheme="minorHAnsi" w:cstheme="minorHAnsi"/>
          <w:sz w:val="22"/>
        </w:rPr>
      </w:pPr>
    </w:p>
    <w:p w14:paraId="45BEC86B" w14:textId="23F96A10" w:rsidR="001B1453" w:rsidRPr="00DD24C7" w:rsidRDefault="00064A25" w:rsidP="001014FC">
      <w:pPr>
        <w:pStyle w:val="PargrafodaLista"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1B1453" w:rsidRPr="00DD24C7">
        <w:rPr>
          <w:rFonts w:asciiTheme="minorHAnsi" w:hAnsiTheme="minorHAnsi" w:cstheme="minorHAnsi"/>
          <w:sz w:val="22"/>
        </w:rPr>
        <w:t>bjetivos dos patrocínios:</w:t>
      </w:r>
    </w:p>
    <w:p w14:paraId="0DEB385B" w14:textId="7C9921C9" w:rsidR="001B1453" w:rsidRPr="00DD24C7" w:rsidRDefault="001B145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 xml:space="preserve">Promover e intensificar o reconhecimento das Mineradoras Terra Goyana, </w:t>
      </w:r>
      <w:r w:rsidRPr="00DD24C7">
        <w:rPr>
          <w:rFonts w:asciiTheme="minorHAnsi" w:hAnsiTheme="minorHAnsi" w:cstheme="minorHAnsi"/>
          <w:sz w:val="22"/>
          <w:lang w:val="pt-BR"/>
        </w:rPr>
        <w:t xml:space="preserve">Santo Expedito e </w:t>
      </w:r>
      <w:proofErr w:type="spellStart"/>
      <w:r w:rsidRPr="00DD24C7">
        <w:rPr>
          <w:rFonts w:asciiTheme="minorHAnsi" w:hAnsiTheme="minorHAnsi" w:cstheme="minorHAnsi"/>
          <w:sz w:val="22"/>
          <w:lang w:val="pt-BR"/>
        </w:rPr>
        <w:t>Supergran</w:t>
      </w:r>
      <w:proofErr w:type="spellEnd"/>
      <w:r w:rsidRPr="00DD24C7">
        <w:rPr>
          <w:rFonts w:asciiTheme="minorHAnsi" w:hAnsiTheme="minorHAnsi" w:cstheme="minorHAnsi"/>
          <w:sz w:val="22"/>
          <w:lang w:val="pt-BR"/>
        </w:rPr>
        <w:t>;</w:t>
      </w:r>
    </w:p>
    <w:p w14:paraId="49179EFA" w14:textId="19B20479" w:rsidR="001B1453" w:rsidRPr="00DD24C7" w:rsidRDefault="001B145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Fomentar e ampliar políticas de gestão estratégica comercial;</w:t>
      </w:r>
    </w:p>
    <w:p w14:paraId="5D625186" w14:textId="1A0D2821" w:rsidR="001B1453" w:rsidRPr="00DD24C7" w:rsidRDefault="001B145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Promover e divulgar os valores, os conceitos e produtos da linha de atuação;</w:t>
      </w:r>
    </w:p>
    <w:p w14:paraId="05C92CB8" w14:textId="15963FEC" w:rsidR="001B1453" w:rsidRPr="00DD24C7" w:rsidRDefault="001B145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Exercer o compromisso e a cidadania por meio de ações e promoções culturais</w:t>
      </w:r>
      <w:r w:rsidR="00883E1E" w:rsidRPr="00DD24C7">
        <w:rPr>
          <w:rFonts w:asciiTheme="minorHAnsi" w:hAnsiTheme="minorHAnsi" w:cstheme="minorHAnsi"/>
          <w:sz w:val="22"/>
          <w:lang w:val="pt-BR"/>
        </w:rPr>
        <w:t>, educa</w:t>
      </w:r>
      <w:r w:rsidR="00742BA3" w:rsidRPr="00DD24C7">
        <w:rPr>
          <w:rFonts w:asciiTheme="minorHAnsi" w:hAnsiTheme="minorHAnsi" w:cstheme="minorHAnsi"/>
          <w:sz w:val="22"/>
          <w:lang w:val="pt-BR"/>
        </w:rPr>
        <w:t>cionais, socioambientais, médicas e farmacêuticas, tecnológicas ou de caráter científico;</w:t>
      </w:r>
    </w:p>
    <w:p w14:paraId="401F05D2" w14:textId="00D634A0" w:rsidR="00742BA3" w:rsidRPr="00DD24C7" w:rsidRDefault="00742BA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Construir e reforçar relacionamentos;</w:t>
      </w:r>
    </w:p>
    <w:p w14:paraId="34AD7D12" w14:textId="4B307BA9" w:rsidR="00742BA3" w:rsidRPr="00DD24C7" w:rsidRDefault="00742BA3" w:rsidP="001B145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Atingir o público alvo da empresa, bem como seus colaboradores;</w:t>
      </w:r>
    </w:p>
    <w:p w14:paraId="17E37EA7" w14:textId="77777777" w:rsidR="00742BA3" w:rsidRPr="00DD24C7" w:rsidRDefault="00742BA3" w:rsidP="00742BA3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  <w:lang w:val="pt-BR"/>
        </w:rPr>
        <w:t>Propiciar entretenimento sociocultural para seus colaboradores.</w:t>
      </w:r>
    </w:p>
    <w:p w14:paraId="4CAA3336" w14:textId="5D4D0C94" w:rsidR="00742BA3" w:rsidRPr="00DD24C7" w:rsidRDefault="00742BA3" w:rsidP="00742BA3">
      <w:pPr>
        <w:pStyle w:val="PargrafodaLista"/>
        <w:ind w:left="1440"/>
        <w:rPr>
          <w:rFonts w:asciiTheme="minorHAnsi" w:hAnsiTheme="minorHAnsi" w:cstheme="minorHAnsi"/>
          <w:sz w:val="22"/>
        </w:rPr>
      </w:pPr>
    </w:p>
    <w:p w14:paraId="1F41E798" w14:textId="17E56423" w:rsidR="00742BA3" w:rsidRPr="00DD24C7" w:rsidRDefault="00742BA3" w:rsidP="001014FC">
      <w:pPr>
        <w:pStyle w:val="PargrafodaLista"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São vedados patrocínios que:</w:t>
      </w:r>
    </w:p>
    <w:p w14:paraId="3B47AD91" w14:textId="3D086711" w:rsidR="00BC0ADC" w:rsidRDefault="00BC0ADC" w:rsidP="00742BA3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BC0ADC">
        <w:rPr>
          <w:rFonts w:asciiTheme="minorHAnsi" w:hAnsiTheme="minorHAnsi" w:cstheme="minorHAnsi"/>
          <w:sz w:val="22"/>
        </w:rPr>
        <w:t>Patrocínios providos, prometidos ou conferidos com o propósito de adquirir vantagem imprópria ou exercer influência sobre a conduta de qualquer indivíduo, seja ele um agente público, fornecedor, terceiro, ou outros, independentemente da integridade da instituição a ser beneficiada.</w:t>
      </w:r>
    </w:p>
    <w:p w14:paraId="1443D93D" w14:textId="2F005849" w:rsidR="00E50133" w:rsidRPr="00DD24C7" w:rsidRDefault="00E50133" w:rsidP="00742BA3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Patrocínios para entidades que tenham algum histórico de envolvimento com a corrupção ou fralde;</w:t>
      </w:r>
    </w:p>
    <w:p w14:paraId="7EBDAD62" w14:textId="2E569BD2" w:rsidR="00742BA3" w:rsidRPr="00DD24C7" w:rsidRDefault="00E50133" w:rsidP="00486EF9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Patrocínios para entidades que sejam administradas, direta e indiretamente, por pessoas politicamente expostas ou por agentes públicos</w:t>
      </w:r>
      <w:r w:rsidR="00314F90" w:rsidRPr="00DD24C7">
        <w:rPr>
          <w:rFonts w:asciiTheme="minorHAnsi" w:hAnsiTheme="minorHAnsi" w:cstheme="minorHAnsi"/>
          <w:sz w:val="22"/>
        </w:rPr>
        <w:t>;</w:t>
      </w:r>
    </w:p>
    <w:p w14:paraId="4BA4A5EC" w14:textId="04EADF81" w:rsidR="00314F90" w:rsidRPr="00DD24C7" w:rsidRDefault="00314F90" w:rsidP="00486EF9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Patrocínios que atentem ao meio ambiente, à fauna e flora ou que promovam disseminação de preconceitos de qualquer natureza.</w:t>
      </w:r>
    </w:p>
    <w:p w14:paraId="66044C4D" w14:textId="77777777" w:rsidR="00C44D50" w:rsidRPr="00DD24C7" w:rsidRDefault="00C44D50" w:rsidP="00C44D50">
      <w:pPr>
        <w:rPr>
          <w:rFonts w:asciiTheme="minorHAnsi" w:hAnsiTheme="minorHAnsi" w:cstheme="minorHAnsi"/>
          <w:sz w:val="22"/>
        </w:rPr>
      </w:pPr>
    </w:p>
    <w:p w14:paraId="42ABEB3D" w14:textId="5C85C6DF" w:rsidR="00C44D50" w:rsidRDefault="00C44D50" w:rsidP="001014FC">
      <w:pPr>
        <w:pStyle w:val="PargrafodaLista"/>
        <w:numPr>
          <w:ilvl w:val="1"/>
          <w:numId w:val="2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>Perfil do Patrocinio</w:t>
      </w:r>
    </w:p>
    <w:p w14:paraId="132B363A" w14:textId="77777777" w:rsidR="003379D5" w:rsidRPr="00DD24C7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23939475" w14:textId="4C82B23F" w:rsidR="00C44D50" w:rsidRPr="00DD24C7" w:rsidRDefault="00C44D50" w:rsidP="00C44D50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As Mineradoras avaliar</w:t>
      </w:r>
      <w:r w:rsidR="00BC0ADC">
        <w:rPr>
          <w:rFonts w:asciiTheme="minorHAnsi" w:hAnsiTheme="minorHAnsi" w:cstheme="minorHAnsi"/>
          <w:sz w:val="22"/>
        </w:rPr>
        <w:t>ão</w:t>
      </w:r>
      <w:r w:rsidR="004C7E5A">
        <w:rPr>
          <w:rFonts w:asciiTheme="minorHAnsi" w:hAnsiTheme="minorHAnsi" w:cstheme="minorHAnsi"/>
          <w:sz w:val="22"/>
        </w:rPr>
        <w:t xml:space="preserve"> o</w:t>
      </w:r>
      <w:r w:rsidRPr="00DD24C7">
        <w:rPr>
          <w:rFonts w:asciiTheme="minorHAnsi" w:hAnsiTheme="minorHAnsi" w:cstheme="minorHAnsi"/>
          <w:sz w:val="22"/>
        </w:rPr>
        <w:t xml:space="preserve"> patrocínio </w:t>
      </w:r>
      <w:r w:rsidR="004C7E5A">
        <w:rPr>
          <w:rFonts w:asciiTheme="minorHAnsi" w:hAnsiTheme="minorHAnsi" w:cstheme="minorHAnsi"/>
          <w:sz w:val="22"/>
        </w:rPr>
        <w:t xml:space="preserve">a </w:t>
      </w:r>
      <w:r w:rsidRPr="00DD24C7">
        <w:rPr>
          <w:rFonts w:asciiTheme="minorHAnsi" w:hAnsiTheme="minorHAnsi" w:cstheme="minorHAnsi"/>
          <w:sz w:val="22"/>
        </w:rPr>
        <w:t>eventos que agreguem à seu valor ou contribuam para o meio científico, profissional, empresarial ou da saúde ou desporto, podendo tais patrocínios abranger as áreas abaixo discriminadas ou outro ramo, desde que de interesse da empresa, mediante deliberação da Ger</w:t>
      </w:r>
      <w:r w:rsidR="004C7E5A">
        <w:rPr>
          <w:rFonts w:asciiTheme="minorHAnsi" w:hAnsiTheme="minorHAnsi" w:cstheme="minorHAnsi"/>
          <w:sz w:val="22"/>
        </w:rPr>
        <w:t>ê</w:t>
      </w:r>
      <w:r w:rsidRPr="00DD24C7">
        <w:rPr>
          <w:rFonts w:asciiTheme="minorHAnsi" w:hAnsiTheme="minorHAnsi" w:cstheme="minorHAnsi"/>
          <w:sz w:val="22"/>
        </w:rPr>
        <w:t>ncia.</w:t>
      </w:r>
    </w:p>
    <w:p w14:paraId="70C5FF57" w14:textId="764A4CC0" w:rsidR="00C44D50" w:rsidRPr="00DD24C7" w:rsidRDefault="00C44D50" w:rsidP="00C44D50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 xml:space="preserve">Saúde: </w:t>
      </w:r>
      <w:r w:rsidRPr="00DD24C7">
        <w:rPr>
          <w:rFonts w:asciiTheme="minorHAnsi" w:hAnsiTheme="minorHAnsi" w:cstheme="minorHAnsi"/>
          <w:sz w:val="22"/>
        </w:rPr>
        <w:t>Direcionados à manutenção da saúde e não somente ao tratamento de doenças. Eventos que tenham como objetivo a melhora da qualidade de vida</w:t>
      </w:r>
      <w:r w:rsidR="009F11C5" w:rsidRPr="00DD24C7">
        <w:rPr>
          <w:rFonts w:asciiTheme="minorHAnsi" w:hAnsiTheme="minorHAnsi" w:cstheme="minorHAnsi"/>
          <w:sz w:val="22"/>
        </w:rPr>
        <w:t>, a promoção da saúde e a criação de hábitos saudáveis, conscientizando e oferencendo serviços e/ou orientações para a melhor qualidade de vida da sociedade;</w:t>
      </w:r>
    </w:p>
    <w:p w14:paraId="1B6F4EEC" w14:textId="1EA4D1E0" w:rsidR="009F11C5" w:rsidRPr="00DD24C7" w:rsidRDefault="009F11C5" w:rsidP="009F11C5">
      <w:pPr>
        <w:ind w:left="720"/>
        <w:rPr>
          <w:rFonts w:asciiTheme="minorHAnsi" w:hAnsiTheme="minorHAnsi" w:cstheme="minorHAnsi"/>
          <w:b/>
          <w:bCs/>
          <w:sz w:val="22"/>
        </w:rPr>
      </w:pPr>
    </w:p>
    <w:p w14:paraId="3414530C" w14:textId="5B323581" w:rsidR="009F11C5" w:rsidRPr="00DD24C7" w:rsidRDefault="009F11C5" w:rsidP="009F11C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 xml:space="preserve">Desporto: </w:t>
      </w:r>
      <w:r w:rsidRPr="00DD24C7">
        <w:rPr>
          <w:rFonts w:asciiTheme="minorHAnsi" w:hAnsiTheme="minorHAnsi" w:cstheme="minorHAnsi"/>
          <w:sz w:val="22"/>
        </w:rPr>
        <w:t>Eventos focados no desenvolvimento e na disseminação do esporte, como disseminador de hábitos saudáveis;</w:t>
      </w:r>
    </w:p>
    <w:p w14:paraId="755B457D" w14:textId="77777777" w:rsidR="009F11C5" w:rsidRPr="00DD24C7" w:rsidRDefault="009F11C5" w:rsidP="009F11C5">
      <w:pPr>
        <w:pStyle w:val="PargrafodaLista"/>
        <w:rPr>
          <w:rFonts w:asciiTheme="minorHAnsi" w:hAnsiTheme="minorHAnsi" w:cstheme="minorHAnsi"/>
          <w:b/>
          <w:bCs/>
          <w:sz w:val="22"/>
        </w:rPr>
      </w:pPr>
    </w:p>
    <w:p w14:paraId="303B7DF1" w14:textId="7B69E85C" w:rsidR="009F11C5" w:rsidRPr="00DD24C7" w:rsidRDefault="009F11C5" w:rsidP="009F11C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 xml:space="preserve">Empresarial: </w:t>
      </w:r>
      <w:r w:rsidRPr="00DD24C7">
        <w:rPr>
          <w:rFonts w:asciiTheme="minorHAnsi" w:hAnsiTheme="minorHAnsi" w:cstheme="minorHAnsi"/>
          <w:sz w:val="22"/>
        </w:rPr>
        <w:t>Eventos que estejam diretamente ligados ao desenvolvimento de nichos. Geração de novos negócios ou fortalecimentps de mercados e redes de relacionamento;</w:t>
      </w:r>
    </w:p>
    <w:p w14:paraId="197BB799" w14:textId="77777777" w:rsidR="009F11C5" w:rsidRPr="00DD24C7" w:rsidRDefault="009F11C5" w:rsidP="009F11C5">
      <w:pPr>
        <w:pStyle w:val="PargrafodaLista"/>
        <w:rPr>
          <w:rFonts w:asciiTheme="minorHAnsi" w:hAnsiTheme="minorHAnsi" w:cstheme="minorHAnsi"/>
          <w:b/>
          <w:bCs/>
          <w:sz w:val="22"/>
        </w:rPr>
      </w:pPr>
    </w:p>
    <w:p w14:paraId="2903FFDE" w14:textId="42BF5341" w:rsidR="009F11C5" w:rsidRPr="00DD24C7" w:rsidRDefault="009F11C5" w:rsidP="009F11C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 xml:space="preserve">Cultural: </w:t>
      </w:r>
      <w:r w:rsidRPr="00DD24C7">
        <w:rPr>
          <w:rFonts w:asciiTheme="minorHAnsi" w:hAnsiTheme="minorHAnsi" w:cstheme="minorHAnsi"/>
          <w:sz w:val="22"/>
        </w:rPr>
        <w:t>Os que desenvolvem a cultura local e nacional, proporcionando benefícios a sociedade. Projetos como oficinas culturais e apresentações/shows, desde que atendam às necessidades de segurança e público.;</w:t>
      </w:r>
    </w:p>
    <w:p w14:paraId="617BA27A" w14:textId="77777777" w:rsidR="009F11C5" w:rsidRPr="00DD24C7" w:rsidRDefault="009F11C5" w:rsidP="009F11C5">
      <w:pPr>
        <w:pStyle w:val="PargrafodaLista"/>
        <w:rPr>
          <w:rFonts w:asciiTheme="minorHAnsi" w:hAnsiTheme="minorHAnsi" w:cstheme="minorHAnsi"/>
          <w:b/>
          <w:bCs/>
          <w:sz w:val="22"/>
        </w:rPr>
      </w:pPr>
    </w:p>
    <w:p w14:paraId="40E9B96F" w14:textId="3210CC8C" w:rsidR="009F11C5" w:rsidRPr="00633E7E" w:rsidRDefault="009F11C5" w:rsidP="009F11C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>Ci</w:t>
      </w:r>
      <w:r w:rsidR="00285AFE" w:rsidRPr="00DD24C7">
        <w:rPr>
          <w:rFonts w:asciiTheme="minorHAnsi" w:hAnsiTheme="minorHAnsi" w:cstheme="minorHAnsi"/>
          <w:b/>
          <w:bCs/>
          <w:sz w:val="22"/>
        </w:rPr>
        <w:t xml:space="preserve">entífico: </w:t>
      </w:r>
      <w:r w:rsidR="00285AFE" w:rsidRPr="00DD24C7">
        <w:rPr>
          <w:rFonts w:asciiTheme="minorHAnsi" w:hAnsiTheme="minorHAnsi" w:cstheme="minorHAnsi"/>
          <w:sz w:val="22"/>
        </w:rPr>
        <w:t>Event</w:t>
      </w:r>
      <w:r w:rsidR="00BC0ADC">
        <w:rPr>
          <w:rFonts w:asciiTheme="minorHAnsi" w:hAnsiTheme="minorHAnsi" w:cstheme="minorHAnsi"/>
          <w:sz w:val="22"/>
        </w:rPr>
        <w:t>o</w:t>
      </w:r>
      <w:r w:rsidR="00285AFE" w:rsidRPr="00DD24C7">
        <w:rPr>
          <w:rFonts w:asciiTheme="minorHAnsi" w:hAnsiTheme="minorHAnsi" w:cstheme="minorHAnsi"/>
          <w:sz w:val="22"/>
        </w:rPr>
        <w:t>s técnicos e científicos na área médica que permitam a qualificação e desenvolvimento de médicos parceiros ou prestadores.</w:t>
      </w:r>
    </w:p>
    <w:p w14:paraId="620F9EBA" w14:textId="77777777" w:rsidR="00633E7E" w:rsidRPr="00633E7E" w:rsidRDefault="00633E7E" w:rsidP="00633E7E">
      <w:pPr>
        <w:pStyle w:val="PargrafodaLista"/>
        <w:rPr>
          <w:rFonts w:asciiTheme="minorHAnsi" w:hAnsiTheme="minorHAnsi" w:cstheme="minorHAnsi"/>
          <w:b/>
          <w:bCs/>
          <w:sz w:val="22"/>
        </w:rPr>
      </w:pPr>
    </w:p>
    <w:p w14:paraId="4983D859" w14:textId="085A4C38" w:rsidR="00633E7E" w:rsidRPr="00DD24C7" w:rsidRDefault="00633E7E" w:rsidP="009F11C5">
      <w:pPr>
        <w:pStyle w:val="Pargrafoda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Meio Ambiente: </w:t>
      </w:r>
      <w:r>
        <w:rPr>
          <w:rFonts w:asciiTheme="minorHAnsi" w:hAnsiTheme="minorHAnsi" w:cstheme="minorHAnsi"/>
          <w:sz w:val="22"/>
        </w:rPr>
        <w:t>Projetos focados em ações de desenvolvimento sustentável, que promovam a apresentação da biodiversidade, a proteção de serviços ecossitêmicos, a melhoria da gestão de resíduos sólidos e demais ações que possam promover o equilíbrio entre as ações antrópicas e o meio ambiente.</w:t>
      </w:r>
    </w:p>
    <w:p w14:paraId="3995596C" w14:textId="77777777" w:rsidR="00C44D50" w:rsidRPr="00DD24C7" w:rsidRDefault="00C44D50" w:rsidP="00C44D50">
      <w:pPr>
        <w:ind w:left="360"/>
        <w:rPr>
          <w:rFonts w:asciiTheme="minorHAnsi" w:hAnsiTheme="minorHAnsi" w:cstheme="minorHAnsi"/>
          <w:b/>
          <w:bCs/>
          <w:sz w:val="22"/>
        </w:rPr>
      </w:pPr>
    </w:p>
    <w:p w14:paraId="2620DD18" w14:textId="2BD7A322" w:rsidR="00742BA3" w:rsidRDefault="00314F90" w:rsidP="001014FC">
      <w:pPr>
        <w:pStyle w:val="PargrafodaLista"/>
        <w:numPr>
          <w:ilvl w:val="1"/>
          <w:numId w:val="25"/>
        </w:numPr>
        <w:rPr>
          <w:rFonts w:asciiTheme="minorHAnsi" w:hAnsiTheme="minorHAnsi" w:cstheme="minorHAnsi"/>
          <w:b/>
          <w:bCs/>
          <w:sz w:val="22"/>
        </w:rPr>
      </w:pPr>
      <w:r w:rsidRPr="00DD24C7">
        <w:rPr>
          <w:rFonts w:asciiTheme="minorHAnsi" w:hAnsiTheme="minorHAnsi" w:cstheme="minorHAnsi"/>
          <w:b/>
          <w:bCs/>
          <w:sz w:val="22"/>
        </w:rPr>
        <w:t>Monitoramento à Patrocínios</w:t>
      </w:r>
    </w:p>
    <w:p w14:paraId="0A9A2406" w14:textId="77777777" w:rsidR="003379D5" w:rsidRPr="003379D5" w:rsidRDefault="003379D5" w:rsidP="003379D5">
      <w:pPr>
        <w:rPr>
          <w:rFonts w:asciiTheme="minorHAnsi" w:hAnsiTheme="minorHAnsi" w:cstheme="minorHAnsi"/>
          <w:b/>
          <w:bCs/>
          <w:sz w:val="22"/>
        </w:rPr>
      </w:pPr>
    </w:p>
    <w:p w14:paraId="3CCBF891" w14:textId="2C54D41B" w:rsidR="007C3B1D" w:rsidRPr="00DD24C7" w:rsidRDefault="00314F90" w:rsidP="007C3B1D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 xml:space="preserve">As Mineradoras se comprometem a realizar o monitoramento contínuo da efetividade dos patrocínios realizados às organizações </w:t>
      </w:r>
      <w:r w:rsidR="00B50DCB" w:rsidRPr="00DD24C7">
        <w:rPr>
          <w:rFonts w:asciiTheme="minorHAnsi" w:hAnsiTheme="minorHAnsi" w:cstheme="minorHAnsi"/>
          <w:sz w:val="22"/>
        </w:rPr>
        <w:t>com</w:t>
      </w:r>
      <w:r w:rsidRPr="00DD24C7">
        <w:rPr>
          <w:rFonts w:asciiTheme="minorHAnsi" w:hAnsiTheme="minorHAnsi" w:cstheme="minorHAnsi"/>
          <w:sz w:val="22"/>
        </w:rPr>
        <w:t xml:space="preserve"> </w:t>
      </w:r>
      <w:r w:rsidR="00A00AA2" w:rsidRPr="00DD24C7">
        <w:rPr>
          <w:rFonts w:asciiTheme="minorHAnsi" w:hAnsiTheme="minorHAnsi" w:cstheme="minorHAnsi"/>
          <w:sz w:val="22"/>
        </w:rPr>
        <w:t xml:space="preserve">ou </w:t>
      </w:r>
      <w:r w:rsidR="00B50DCB" w:rsidRPr="00DD24C7">
        <w:rPr>
          <w:rFonts w:asciiTheme="minorHAnsi" w:hAnsiTheme="minorHAnsi" w:cstheme="minorHAnsi"/>
          <w:sz w:val="22"/>
        </w:rPr>
        <w:t>sem</w:t>
      </w:r>
      <w:r w:rsidR="00A00AA2" w:rsidRPr="00DD24C7">
        <w:rPr>
          <w:rFonts w:asciiTheme="minorHAnsi" w:hAnsiTheme="minorHAnsi" w:cstheme="minorHAnsi"/>
          <w:sz w:val="22"/>
        </w:rPr>
        <w:t xml:space="preserve"> fins lucrativos, com o objetivo de verificar se o valor aplicado de patrocínio está cumprindo os objetivos de sua realização.</w:t>
      </w:r>
    </w:p>
    <w:p w14:paraId="780BAA57" w14:textId="7C4EFBB4" w:rsidR="007C3B1D" w:rsidRPr="00DD24C7" w:rsidRDefault="007C3B1D" w:rsidP="007C3B1D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Suspeitas de violações serão investigadas e medidas corretivas serão tomadas conforme a gravidade.</w:t>
      </w:r>
    </w:p>
    <w:p w14:paraId="7D1B1CD3" w14:textId="407920AD" w:rsidR="009051C7" w:rsidRPr="00DD24C7" w:rsidRDefault="009051C7" w:rsidP="007C3B1D">
      <w:pPr>
        <w:rPr>
          <w:rFonts w:asciiTheme="minorHAnsi" w:hAnsiTheme="minorHAnsi" w:cstheme="minorHAnsi"/>
          <w:sz w:val="22"/>
        </w:rPr>
      </w:pPr>
    </w:p>
    <w:p w14:paraId="01E758C1" w14:textId="6560E2A6" w:rsidR="009758FC" w:rsidRPr="001014FC" w:rsidRDefault="009758FC" w:rsidP="001014F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1014FC">
        <w:rPr>
          <w:rFonts w:asciiTheme="minorHAnsi" w:hAnsiTheme="minorHAnsi" w:cstheme="minorHAnsi"/>
          <w:b/>
          <w:bCs/>
          <w:sz w:val="22"/>
        </w:rPr>
        <w:lastRenderedPageBreak/>
        <w:t>Sanções</w:t>
      </w:r>
    </w:p>
    <w:p w14:paraId="5C51091E" w14:textId="77777777" w:rsidR="003379D5" w:rsidRPr="00DD24C7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124E6E99" w14:textId="20441F34" w:rsidR="009758FC" w:rsidRDefault="00B50DCB" w:rsidP="009758FC">
      <w:pPr>
        <w:rPr>
          <w:rFonts w:asciiTheme="minorHAnsi" w:hAnsiTheme="minorHAnsi" w:cstheme="minorHAnsi"/>
          <w:sz w:val="22"/>
        </w:rPr>
      </w:pPr>
      <w:r w:rsidRPr="00DD24C7">
        <w:rPr>
          <w:rFonts w:asciiTheme="minorHAnsi" w:hAnsiTheme="minorHAnsi" w:cstheme="minorHAnsi"/>
          <w:sz w:val="22"/>
        </w:rPr>
        <w:t>Todos os incedentes informados de suspeitas de violação desta Política serão apurados imediatamente e de forma apropriada. Se, depois da apuração, verificar-se que ocorreu uma conduta que infringe as regras dessa Polítca, serão tomadas medidas corretivas imediatas, sempre de acordo com as circunstâncias, gravidade e a lei aplicável.</w:t>
      </w:r>
    </w:p>
    <w:p w14:paraId="706DBEF7" w14:textId="77777777" w:rsidR="009250A0" w:rsidRDefault="009250A0" w:rsidP="009758FC">
      <w:pPr>
        <w:rPr>
          <w:rFonts w:asciiTheme="minorHAnsi" w:hAnsiTheme="minorHAnsi" w:cstheme="minorHAnsi"/>
          <w:sz w:val="22"/>
        </w:rPr>
      </w:pPr>
    </w:p>
    <w:p w14:paraId="017138C0" w14:textId="32B55C32" w:rsidR="00800B78" w:rsidRPr="001014FC" w:rsidRDefault="00800B78" w:rsidP="001014F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1014FC">
        <w:rPr>
          <w:rFonts w:asciiTheme="minorHAnsi" w:hAnsiTheme="minorHAnsi" w:cstheme="minorHAnsi"/>
          <w:b/>
          <w:bCs/>
          <w:sz w:val="22"/>
        </w:rPr>
        <w:t>Procedimentos</w:t>
      </w:r>
    </w:p>
    <w:p w14:paraId="209DB06B" w14:textId="77777777" w:rsidR="003379D5" w:rsidRDefault="003379D5" w:rsidP="003379D5">
      <w:pPr>
        <w:pStyle w:val="PargrafodaLista"/>
        <w:ind w:left="720"/>
        <w:rPr>
          <w:rFonts w:asciiTheme="minorHAnsi" w:hAnsiTheme="minorHAnsi" w:cstheme="minorHAnsi"/>
          <w:b/>
          <w:bCs/>
          <w:sz w:val="22"/>
        </w:rPr>
      </w:pPr>
    </w:p>
    <w:p w14:paraId="48F3806C" w14:textId="1B6D4FB1" w:rsidR="00800B78" w:rsidRDefault="00800B78" w:rsidP="00800B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solicitações para patrocínios e doações serão realizadas mediante o preenchimento do Formulário de Solicitação de Doações e Patrocínios (FORM nº 0000)</w:t>
      </w:r>
      <w:r w:rsidR="006E7AC0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e endereçadas ao Setor de </w:t>
      </w:r>
      <w:r w:rsidR="00302AA3">
        <w:rPr>
          <w:rFonts w:asciiTheme="minorHAnsi" w:hAnsiTheme="minorHAnsi" w:cstheme="minorHAnsi"/>
          <w:sz w:val="22"/>
        </w:rPr>
        <w:t>Responsabilidade Social</w:t>
      </w:r>
      <w:r>
        <w:rPr>
          <w:rFonts w:asciiTheme="minorHAnsi" w:hAnsiTheme="minorHAnsi" w:cstheme="minorHAnsi"/>
          <w:sz w:val="22"/>
        </w:rPr>
        <w:t>, juntamente com as justificativas e documentos comprobatórios da finalidade e utilização dos recursos requeridos.</w:t>
      </w:r>
    </w:p>
    <w:p w14:paraId="4EA83F80" w14:textId="0849F1A8" w:rsidR="00800B78" w:rsidRDefault="00800B78" w:rsidP="00800B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Recebido o Formulário de Solicitação de Doações e Patrocínios pelo </w:t>
      </w:r>
      <w:r w:rsidR="00302AA3">
        <w:rPr>
          <w:rFonts w:asciiTheme="minorHAnsi" w:hAnsiTheme="minorHAnsi" w:cstheme="minorHAnsi"/>
          <w:sz w:val="22"/>
        </w:rPr>
        <w:t xml:space="preserve">Setor  de Responsabilidade Social </w:t>
      </w:r>
      <w:r>
        <w:rPr>
          <w:rFonts w:asciiTheme="minorHAnsi" w:hAnsiTheme="minorHAnsi" w:cstheme="minorHAnsi"/>
          <w:sz w:val="22"/>
        </w:rPr>
        <w:t>, este submeterá o requerimento</w:t>
      </w:r>
      <w:r w:rsidR="00302AA3">
        <w:rPr>
          <w:rFonts w:asciiTheme="minorHAnsi" w:hAnsiTheme="minorHAnsi" w:cstheme="minorHAnsi"/>
          <w:sz w:val="22"/>
        </w:rPr>
        <w:t xml:space="preserve"> ao Comitê de Ética das Mineradoras para análise prévia à compatibilidade com os valores e políticas das empresas, e caso aprovado, deverá ser submetido </w:t>
      </w:r>
      <w:r>
        <w:rPr>
          <w:rFonts w:asciiTheme="minorHAnsi" w:hAnsiTheme="minorHAnsi" w:cstheme="minorHAnsi"/>
          <w:sz w:val="22"/>
        </w:rPr>
        <w:t xml:space="preserve"> à Diretoria </w:t>
      </w:r>
      <w:r w:rsidR="006E7AC0">
        <w:rPr>
          <w:rFonts w:asciiTheme="minorHAnsi" w:hAnsiTheme="minorHAnsi" w:cstheme="minorHAnsi"/>
          <w:sz w:val="22"/>
        </w:rPr>
        <w:t>e/ou Ger</w:t>
      </w:r>
      <w:r w:rsidR="001839CF">
        <w:rPr>
          <w:rFonts w:asciiTheme="minorHAnsi" w:hAnsiTheme="minorHAnsi" w:cstheme="minorHAnsi"/>
          <w:sz w:val="22"/>
        </w:rPr>
        <w:t>ê</w:t>
      </w:r>
      <w:r w:rsidR="006E7AC0">
        <w:rPr>
          <w:rFonts w:asciiTheme="minorHAnsi" w:hAnsiTheme="minorHAnsi" w:cstheme="minorHAnsi"/>
          <w:sz w:val="22"/>
        </w:rPr>
        <w:t>ncia para análise prévia quanto à visibilidade orçamentária e ao interesse na participação das Mineradoras no patrocínio requerido.</w:t>
      </w:r>
    </w:p>
    <w:p w14:paraId="32344D4E" w14:textId="0D03E13E" w:rsidR="006E7AC0" w:rsidRDefault="006E7AC0" w:rsidP="00800B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Aprovado o patrocínio/doação pela Diretoria e/ou Gerencia, esta comunicará ao Setor de Compras para realização dos precedimentos internos necessários à s</w:t>
      </w:r>
      <w:r w:rsidR="00C4595C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>a efetivação, bem como para ciência da parte solicitante.</w:t>
      </w:r>
    </w:p>
    <w:p w14:paraId="1A08DCE7" w14:textId="1197C8BB" w:rsidR="006E7AC0" w:rsidRPr="00800B78" w:rsidRDefault="006E7AC0" w:rsidP="00800B7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Não possuindo verba orçamentária, não sendo de interesse da empresa o patrocínio ou caso a solicitação esteja manifestantemente em desacordo à presente P</w:t>
      </w:r>
      <w:r w:rsidR="00752513">
        <w:rPr>
          <w:rFonts w:asciiTheme="minorHAnsi" w:hAnsiTheme="minorHAnsi" w:cstheme="minorHAnsi"/>
          <w:sz w:val="22"/>
        </w:rPr>
        <w:t>o</w:t>
      </w:r>
      <w:r>
        <w:rPr>
          <w:rFonts w:asciiTheme="minorHAnsi" w:hAnsiTheme="minorHAnsi" w:cstheme="minorHAnsi"/>
          <w:sz w:val="22"/>
        </w:rPr>
        <w:t xml:space="preserve">lítica, a empresa ou parte solicitante será imediatamente informada pelo </w:t>
      </w:r>
      <w:r w:rsidR="00302AA3">
        <w:rPr>
          <w:rFonts w:asciiTheme="minorHAnsi" w:hAnsiTheme="minorHAnsi" w:cstheme="minorHAnsi"/>
          <w:sz w:val="22"/>
        </w:rPr>
        <w:t>Analista de Responsabilidade Social.</w:t>
      </w:r>
    </w:p>
    <w:p w14:paraId="3D5E7333" w14:textId="77777777" w:rsidR="009051C7" w:rsidRPr="00DD24C7" w:rsidRDefault="009051C7" w:rsidP="009758FC">
      <w:pPr>
        <w:pStyle w:val="PargrafodaLista"/>
        <w:ind w:left="720"/>
        <w:rPr>
          <w:rFonts w:asciiTheme="minorHAnsi" w:hAnsiTheme="minorHAnsi" w:cstheme="minorHAnsi"/>
          <w:sz w:val="22"/>
        </w:rPr>
      </w:pPr>
    </w:p>
    <w:p w14:paraId="58516F12" w14:textId="23068886" w:rsidR="00A00AA2" w:rsidRPr="00DD24C7" w:rsidRDefault="00A00AA2" w:rsidP="007C3B1D">
      <w:pPr>
        <w:rPr>
          <w:rFonts w:asciiTheme="minorHAnsi" w:hAnsiTheme="minorHAnsi" w:cstheme="minorHAnsi"/>
          <w:sz w:val="22"/>
        </w:rPr>
      </w:pPr>
    </w:p>
    <w:p w14:paraId="7292B95F" w14:textId="05FA3954" w:rsidR="007C3B1D" w:rsidRDefault="007C3B1D" w:rsidP="007C3B1D">
      <w:pPr>
        <w:rPr>
          <w:rFonts w:asciiTheme="minorHAnsi" w:hAnsiTheme="minorHAnsi" w:cstheme="minorHAnsi"/>
          <w:sz w:val="22"/>
        </w:rPr>
      </w:pPr>
    </w:p>
    <w:p w14:paraId="6B7603A2" w14:textId="29765FEE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3D4AED86" w14:textId="7E871321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EF5D6F2" w14:textId="5843C26D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3A86B87F" w14:textId="5D60C55D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648069D5" w14:textId="2D69038C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30B9CC4E" w14:textId="62DF99E3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371F733B" w14:textId="4C946923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74924139" w14:textId="29DD1BEC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2284FC16" w14:textId="62C7992E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E4C549A" w14:textId="71565815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87E0A0E" w14:textId="36546845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5F30E6D9" w14:textId="7214ED1E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27D99362" w14:textId="60F7D743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F0A1C2E" w14:textId="61E7C755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3D6F1AE" w14:textId="380265F8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4F0EB90E" w14:textId="02DE1F63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E66CF84" w14:textId="6933B76C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00108B1F" w14:textId="15B5D26C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7B562883" w14:textId="335D28B0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17EEBC62" w14:textId="3CBDCA47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5805D4FE" w14:textId="72C8EDE3" w:rsidR="00C7283F" w:rsidRDefault="00C7283F" w:rsidP="007C3B1D">
      <w:pPr>
        <w:rPr>
          <w:rFonts w:asciiTheme="minorHAnsi" w:hAnsiTheme="minorHAnsi" w:cstheme="minorHAnsi"/>
          <w:sz w:val="22"/>
        </w:rPr>
      </w:pPr>
    </w:p>
    <w:p w14:paraId="72361AD5" w14:textId="1945BAD5" w:rsidR="003379D5" w:rsidRDefault="003379D5" w:rsidP="007C3B1D">
      <w:pPr>
        <w:rPr>
          <w:rFonts w:asciiTheme="minorHAnsi" w:hAnsiTheme="minorHAnsi" w:cstheme="minorHAnsi"/>
          <w:sz w:val="22"/>
        </w:rPr>
      </w:pPr>
    </w:p>
    <w:p w14:paraId="231D43AA" w14:textId="554BFBED" w:rsidR="003379D5" w:rsidRDefault="003379D5" w:rsidP="007C3B1D">
      <w:pPr>
        <w:rPr>
          <w:rFonts w:asciiTheme="minorHAnsi" w:hAnsiTheme="minorHAnsi" w:cstheme="minorHAnsi"/>
          <w:sz w:val="22"/>
        </w:rPr>
      </w:pPr>
    </w:p>
    <w:p w14:paraId="5F0C9254" w14:textId="00569B8D" w:rsidR="001014FC" w:rsidRDefault="001014FC" w:rsidP="007C3B1D">
      <w:pPr>
        <w:rPr>
          <w:rFonts w:asciiTheme="minorHAnsi" w:hAnsiTheme="minorHAnsi" w:cstheme="minorHAnsi"/>
          <w:sz w:val="22"/>
        </w:rPr>
      </w:pPr>
    </w:p>
    <w:p w14:paraId="00892DBB" w14:textId="77777777" w:rsidR="00633E7E" w:rsidRDefault="00633E7E" w:rsidP="007C3B1D">
      <w:pPr>
        <w:rPr>
          <w:rFonts w:asciiTheme="minorHAnsi" w:hAnsiTheme="minorHAnsi" w:cstheme="minorHAnsi"/>
          <w:sz w:val="22"/>
        </w:rPr>
      </w:pPr>
    </w:p>
    <w:p w14:paraId="1E28DDF7" w14:textId="2551F10B" w:rsidR="00C7283F" w:rsidRPr="00064A25" w:rsidRDefault="00C7283F" w:rsidP="001014FC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</w:rPr>
      </w:pPr>
      <w:r w:rsidRPr="00064A25">
        <w:rPr>
          <w:rFonts w:asciiTheme="minorHAnsi" w:hAnsiTheme="minorHAnsi" w:cstheme="minorHAnsi"/>
          <w:b/>
          <w:bCs/>
          <w:sz w:val="22"/>
        </w:rPr>
        <w:lastRenderedPageBreak/>
        <w:t>ANEXO – MODELO DE SOLICITAÇÃO DE DOAÇÕES E PATROCÍNIOS</w:t>
      </w:r>
    </w:p>
    <w:p w14:paraId="5516C2E3" w14:textId="77777777" w:rsidR="00C7283F" w:rsidRDefault="00C7283F" w:rsidP="007C3B1D">
      <w:pPr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9640" w:type="dxa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4400"/>
      </w:tblGrid>
      <w:tr w:rsidR="00C7283F" w14:paraId="7B836E0A" w14:textId="77777777" w:rsidTr="00C7283F">
        <w:trPr>
          <w:trHeight w:val="397"/>
          <w:jc w:val="center"/>
        </w:trPr>
        <w:tc>
          <w:tcPr>
            <w:tcW w:w="9640" w:type="dxa"/>
            <w:gridSpan w:val="3"/>
            <w:shd w:val="clear" w:color="auto" w:fill="BFBFBF" w:themeFill="background1" w:themeFillShade="BF"/>
            <w:vAlign w:val="center"/>
          </w:tcPr>
          <w:p w14:paraId="1A3B99AE" w14:textId="77777777" w:rsidR="00C7283F" w:rsidRPr="00CD25F3" w:rsidRDefault="00C7283F" w:rsidP="008031BD">
            <w:pPr>
              <w:jc w:val="center"/>
              <w:rPr>
                <w:rFonts w:asciiTheme="majorHAnsi" w:hAnsiTheme="majorHAnsi"/>
                <w:b/>
              </w:rPr>
            </w:pPr>
            <w:r w:rsidRPr="00CD25F3">
              <w:rPr>
                <w:rFonts w:asciiTheme="majorHAnsi" w:hAnsiTheme="majorHAnsi"/>
                <w:b/>
              </w:rPr>
              <w:t>DADOS DO SOLICITANTE</w:t>
            </w:r>
          </w:p>
        </w:tc>
      </w:tr>
      <w:tr w:rsidR="00C7283F" w:rsidRPr="00B06A3A" w14:paraId="597B27A9" w14:textId="77777777" w:rsidTr="00AB42C4">
        <w:trPr>
          <w:trHeight w:val="397"/>
          <w:jc w:val="center"/>
        </w:trPr>
        <w:tc>
          <w:tcPr>
            <w:tcW w:w="2830" w:type="dxa"/>
          </w:tcPr>
          <w:p w14:paraId="7C2180EC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6810" w:type="dxa"/>
            <w:gridSpan w:val="2"/>
            <w:vAlign w:val="center"/>
          </w:tcPr>
          <w:p w14:paraId="2C5BD15A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2D5F09D9" w14:textId="77777777" w:rsidTr="00AB42C4">
        <w:trPr>
          <w:trHeight w:val="397"/>
          <w:jc w:val="center"/>
        </w:trPr>
        <w:tc>
          <w:tcPr>
            <w:tcW w:w="2830" w:type="dxa"/>
          </w:tcPr>
          <w:p w14:paraId="64AD608C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CPF/CNPJ:</w:t>
            </w:r>
          </w:p>
        </w:tc>
        <w:tc>
          <w:tcPr>
            <w:tcW w:w="6810" w:type="dxa"/>
            <w:gridSpan w:val="2"/>
            <w:vAlign w:val="center"/>
          </w:tcPr>
          <w:p w14:paraId="6A5DD91C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77C1B72A" w14:textId="77777777" w:rsidTr="00AB42C4">
        <w:trPr>
          <w:trHeight w:val="397"/>
          <w:jc w:val="center"/>
        </w:trPr>
        <w:tc>
          <w:tcPr>
            <w:tcW w:w="2830" w:type="dxa"/>
          </w:tcPr>
          <w:p w14:paraId="32099B48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 xml:space="preserve">Representante </w:t>
            </w:r>
            <w:r>
              <w:rPr>
                <w:rFonts w:ascii="Arial" w:hAnsi="Arial" w:cs="Arial"/>
                <w:sz w:val="22"/>
              </w:rPr>
              <w:t>L</w:t>
            </w:r>
            <w:r w:rsidRPr="00B06A3A">
              <w:rPr>
                <w:rFonts w:ascii="Arial" w:hAnsi="Arial" w:cs="Arial"/>
                <w:sz w:val="22"/>
              </w:rPr>
              <w:t>egal  (PJ):</w:t>
            </w:r>
          </w:p>
        </w:tc>
        <w:tc>
          <w:tcPr>
            <w:tcW w:w="6810" w:type="dxa"/>
            <w:gridSpan w:val="2"/>
            <w:vAlign w:val="center"/>
          </w:tcPr>
          <w:p w14:paraId="3596DDA4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02A585B9" w14:textId="77777777" w:rsidTr="00AB42C4">
        <w:trPr>
          <w:trHeight w:val="397"/>
          <w:jc w:val="center"/>
        </w:trPr>
        <w:tc>
          <w:tcPr>
            <w:tcW w:w="2830" w:type="dxa"/>
          </w:tcPr>
          <w:p w14:paraId="5D9CB740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Cargo:</w:t>
            </w:r>
          </w:p>
        </w:tc>
        <w:tc>
          <w:tcPr>
            <w:tcW w:w="6810" w:type="dxa"/>
            <w:gridSpan w:val="2"/>
            <w:vAlign w:val="center"/>
          </w:tcPr>
          <w:p w14:paraId="602EE8CA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1A5B613F" w14:textId="77777777" w:rsidTr="00AB42C4">
        <w:trPr>
          <w:trHeight w:val="397"/>
          <w:jc w:val="center"/>
        </w:trPr>
        <w:tc>
          <w:tcPr>
            <w:tcW w:w="2830" w:type="dxa"/>
          </w:tcPr>
          <w:p w14:paraId="2307B2BF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Endereço:</w:t>
            </w:r>
          </w:p>
        </w:tc>
        <w:tc>
          <w:tcPr>
            <w:tcW w:w="6810" w:type="dxa"/>
            <w:gridSpan w:val="2"/>
            <w:vAlign w:val="center"/>
          </w:tcPr>
          <w:p w14:paraId="79610720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29430E79" w14:textId="77777777" w:rsidTr="00AB42C4">
        <w:trPr>
          <w:trHeight w:val="397"/>
          <w:jc w:val="center"/>
        </w:trPr>
        <w:tc>
          <w:tcPr>
            <w:tcW w:w="2830" w:type="dxa"/>
          </w:tcPr>
          <w:p w14:paraId="3EAE62DD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Telefone:</w:t>
            </w:r>
          </w:p>
        </w:tc>
        <w:tc>
          <w:tcPr>
            <w:tcW w:w="2410" w:type="dxa"/>
            <w:vAlign w:val="center"/>
          </w:tcPr>
          <w:p w14:paraId="43137BDF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400" w:type="dxa"/>
            <w:vAlign w:val="center"/>
          </w:tcPr>
          <w:p w14:paraId="5D83EDB5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 xml:space="preserve">e-mail: </w:t>
            </w:r>
          </w:p>
        </w:tc>
      </w:tr>
    </w:tbl>
    <w:p w14:paraId="0BC7930D" w14:textId="77777777" w:rsidR="00C7283F" w:rsidRPr="00CD25F3" w:rsidRDefault="00C7283F" w:rsidP="00AB42C4">
      <w:pPr>
        <w:rPr>
          <w:rFonts w:asciiTheme="majorHAnsi" w:hAnsiTheme="majorHAnsi" w:cstheme="minorHAnsi"/>
          <w:sz w:val="22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6804"/>
      </w:tblGrid>
      <w:tr w:rsidR="00C7283F" w:rsidRPr="00CD25F3" w14:paraId="723EFF31" w14:textId="77777777" w:rsidTr="008031BD">
        <w:trPr>
          <w:trHeight w:val="397"/>
          <w:jc w:val="center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5E11F709" w14:textId="10A89D37" w:rsidR="00C7283F" w:rsidRPr="00CD25F3" w:rsidRDefault="00C7283F" w:rsidP="008031BD">
            <w:pPr>
              <w:jc w:val="center"/>
              <w:rPr>
                <w:rFonts w:asciiTheme="majorHAnsi" w:hAnsiTheme="majorHAnsi" w:cs="Arial"/>
                <w:b/>
              </w:rPr>
            </w:pPr>
            <w:bookmarkStart w:id="0" w:name="_Hlk144282239"/>
            <w:r w:rsidRPr="00CD25F3">
              <w:rPr>
                <w:rFonts w:asciiTheme="majorHAnsi" w:hAnsiTheme="majorHAnsi" w:cs="Arial"/>
                <w:b/>
              </w:rPr>
              <w:t xml:space="preserve">DADOS DO </w:t>
            </w:r>
            <w:r w:rsidR="00633E7E">
              <w:rPr>
                <w:rFonts w:asciiTheme="majorHAnsi" w:hAnsiTheme="majorHAnsi" w:cs="Arial"/>
                <w:b/>
              </w:rPr>
              <w:t>PROJETO</w:t>
            </w:r>
          </w:p>
        </w:tc>
      </w:tr>
      <w:tr w:rsidR="00CD25F3" w:rsidRPr="00B06A3A" w14:paraId="21A8BAE0" w14:textId="77777777" w:rsidTr="00AB42C4">
        <w:trPr>
          <w:trHeight w:val="397"/>
          <w:jc w:val="center"/>
        </w:trPr>
        <w:tc>
          <w:tcPr>
            <w:tcW w:w="2830" w:type="dxa"/>
          </w:tcPr>
          <w:p w14:paraId="05F89B56" w14:textId="12DCE281" w:rsidR="00CD25F3" w:rsidRPr="00B06A3A" w:rsidRDefault="00CD25F3" w:rsidP="008031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Modalidade</w:t>
            </w:r>
            <w:r w:rsidR="00AB42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do Solicitante:</w:t>
            </w:r>
          </w:p>
        </w:tc>
        <w:tc>
          <w:tcPr>
            <w:tcW w:w="6804" w:type="dxa"/>
            <w:vAlign w:val="center"/>
          </w:tcPr>
          <w:p w14:paraId="2D6BF528" w14:textId="0EAFBEE5" w:rsidR="00CD25F3" w:rsidRPr="00B06A3A" w:rsidRDefault="00CD25F3" w:rsidP="008031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  ) </w:t>
            </w:r>
            <w:r w:rsidRPr="00CD25F3">
              <w:rPr>
                <w:rFonts w:ascii="Arial" w:hAnsi="Arial" w:cs="Arial"/>
                <w:sz w:val="20"/>
                <w:szCs w:val="20"/>
              </w:rPr>
              <w:t>DOAÇÃO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  (   ) PATROCÍNIO   </w:t>
            </w:r>
          </w:p>
        </w:tc>
      </w:tr>
      <w:tr w:rsidR="00C7283F" w:rsidRPr="00B06A3A" w14:paraId="29042B37" w14:textId="77777777" w:rsidTr="009250A0">
        <w:trPr>
          <w:trHeight w:val="474"/>
          <w:jc w:val="center"/>
        </w:trPr>
        <w:tc>
          <w:tcPr>
            <w:tcW w:w="2830" w:type="dxa"/>
          </w:tcPr>
          <w:p w14:paraId="68A27C14" w14:textId="6CFB66B1" w:rsidR="00CD25F3" w:rsidRPr="00B06A3A" w:rsidRDefault="00CD25F3" w:rsidP="008031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de Evento</w:t>
            </w:r>
            <w:r w:rsidR="00686D5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E8DACD8" w14:textId="77777777" w:rsidR="00C7283F" w:rsidRDefault="00C7283F" w:rsidP="008031BD">
            <w:pPr>
              <w:rPr>
                <w:rFonts w:ascii="Arial" w:hAnsi="Arial" w:cs="Arial"/>
                <w:sz w:val="22"/>
              </w:rPr>
            </w:pPr>
          </w:p>
          <w:p w14:paraId="3B7595E4" w14:textId="683A459E" w:rsidR="00686D5D" w:rsidRPr="00B06A3A" w:rsidRDefault="00686D5D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D25F3" w:rsidRPr="00B06A3A" w14:paraId="3788CCEE" w14:textId="77777777" w:rsidTr="00AB42C4">
        <w:trPr>
          <w:trHeight w:val="482"/>
          <w:jc w:val="center"/>
        </w:trPr>
        <w:tc>
          <w:tcPr>
            <w:tcW w:w="2830" w:type="dxa"/>
          </w:tcPr>
          <w:p w14:paraId="0E0DEEC9" w14:textId="124E1D60" w:rsidR="00CD25F3" w:rsidRPr="00B06A3A" w:rsidRDefault="00CD25F3" w:rsidP="008031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Público Alvo:</w:t>
            </w:r>
          </w:p>
        </w:tc>
        <w:tc>
          <w:tcPr>
            <w:tcW w:w="6804" w:type="dxa"/>
            <w:vAlign w:val="center"/>
          </w:tcPr>
          <w:p w14:paraId="478E420D" w14:textId="77777777" w:rsidR="00CD25F3" w:rsidRPr="00B06A3A" w:rsidRDefault="00CD25F3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64AFBEF1" w14:textId="77777777" w:rsidTr="00AB42C4">
        <w:trPr>
          <w:trHeight w:val="482"/>
          <w:jc w:val="center"/>
        </w:trPr>
        <w:tc>
          <w:tcPr>
            <w:tcW w:w="2830" w:type="dxa"/>
          </w:tcPr>
          <w:p w14:paraId="1FFA993A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 xml:space="preserve">Valor ou objeto solicitado: </w:t>
            </w:r>
          </w:p>
        </w:tc>
        <w:tc>
          <w:tcPr>
            <w:tcW w:w="6804" w:type="dxa"/>
            <w:vAlign w:val="center"/>
          </w:tcPr>
          <w:p w14:paraId="6BD4FB0B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52390528" w14:textId="77777777" w:rsidTr="00AB42C4">
        <w:trPr>
          <w:trHeight w:val="502"/>
          <w:jc w:val="center"/>
        </w:trPr>
        <w:tc>
          <w:tcPr>
            <w:tcW w:w="2830" w:type="dxa"/>
          </w:tcPr>
          <w:p w14:paraId="453D1DC2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Necessidade de uso de logomarca:</w:t>
            </w:r>
          </w:p>
        </w:tc>
        <w:tc>
          <w:tcPr>
            <w:tcW w:w="6804" w:type="dxa"/>
            <w:vAlign w:val="center"/>
          </w:tcPr>
          <w:p w14:paraId="54AB7F21" w14:textId="2DE1FD1E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(  ) S</w:t>
            </w:r>
            <w:r w:rsidR="00CD25F3">
              <w:rPr>
                <w:rFonts w:ascii="Arial" w:hAnsi="Arial" w:cs="Arial"/>
                <w:sz w:val="22"/>
              </w:rPr>
              <w:t>IM</w:t>
            </w:r>
            <w:r w:rsidRPr="00B06A3A">
              <w:rPr>
                <w:rFonts w:ascii="Arial" w:hAnsi="Arial" w:cs="Arial"/>
                <w:sz w:val="22"/>
              </w:rPr>
              <w:t xml:space="preserve">  (  ) N</w:t>
            </w:r>
            <w:r w:rsidR="00CD25F3">
              <w:rPr>
                <w:rFonts w:ascii="Arial" w:hAnsi="Arial" w:cs="Arial"/>
                <w:sz w:val="22"/>
              </w:rPr>
              <w:t>ÃO</w:t>
            </w:r>
          </w:p>
        </w:tc>
      </w:tr>
      <w:tr w:rsidR="00AB42C4" w:rsidRPr="00B06A3A" w14:paraId="1A023823" w14:textId="77777777" w:rsidTr="001A1916">
        <w:trPr>
          <w:trHeight w:val="502"/>
          <w:jc w:val="center"/>
        </w:trPr>
        <w:tc>
          <w:tcPr>
            <w:tcW w:w="9634" w:type="dxa"/>
            <w:gridSpan w:val="2"/>
          </w:tcPr>
          <w:p w14:paraId="0405C5BF" w14:textId="77777777" w:rsidR="00AB42C4" w:rsidRDefault="00AB42C4" w:rsidP="008031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Descrição do Evento:</w:t>
            </w:r>
          </w:p>
          <w:p w14:paraId="6C7FE2E3" w14:textId="77777777" w:rsidR="00AB42C4" w:rsidRDefault="00AB42C4" w:rsidP="008031BD">
            <w:pPr>
              <w:rPr>
                <w:rFonts w:ascii="Arial" w:hAnsi="Arial" w:cs="Arial"/>
                <w:sz w:val="22"/>
              </w:rPr>
            </w:pPr>
          </w:p>
          <w:p w14:paraId="013008A4" w14:textId="77777777" w:rsidR="00AB42C4" w:rsidRDefault="00AB42C4" w:rsidP="008031BD">
            <w:pPr>
              <w:rPr>
                <w:rFonts w:ascii="Arial" w:hAnsi="Arial" w:cs="Arial"/>
                <w:sz w:val="22"/>
              </w:rPr>
            </w:pPr>
          </w:p>
          <w:p w14:paraId="2AC83DE4" w14:textId="77777777" w:rsidR="00AB42C4" w:rsidRDefault="00AB42C4" w:rsidP="008031BD">
            <w:pPr>
              <w:rPr>
                <w:rFonts w:ascii="Arial" w:hAnsi="Arial" w:cs="Arial"/>
                <w:sz w:val="22"/>
              </w:rPr>
            </w:pPr>
          </w:p>
          <w:p w14:paraId="5EFB2427" w14:textId="77777777" w:rsidR="00AB42C4" w:rsidRDefault="00AB42C4" w:rsidP="008031BD">
            <w:pPr>
              <w:rPr>
                <w:rFonts w:ascii="Arial" w:hAnsi="Arial" w:cs="Arial"/>
                <w:sz w:val="22"/>
              </w:rPr>
            </w:pPr>
          </w:p>
          <w:p w14:paraId="6A8F6428" w14:textId="77777777" w:rsidR="00AB42C4" w:rsidRPr="00B06A3A" w:rsidRDefault="00AB42C4" w:rsidP="008031BD">
            <w:pPr>
              <w:rPr>
                <w:rFonts w:ascii="Arial" w:hAnsi="Arial" w:cs="Arial"/>
                <w:sz w:val="22"/>
              </w:rPr>
            </w:pPr>
          </w:p>
        </w:tc>
      </w:tr>
      <w:tr w:rsidR="00C7283F" w:rsidRPr="00B06A3A" w14:paraId="05999A6A" w14:textId="77777777" w:rsidTr="00AB42C4">
        <w:trPr>
          <w:trHeight w:val="1631"/>
          <w:jc w:val="center"/>
        </w:trPr>
        <w:tc>
          <w:tcPr>
            <w:tcW w:w="9634" w:type="dxa"/>
            <w:gridSpan w:val="2"/>
          </w:tcPr>
          <w:p w14:paraId="7087A625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  <w:p w14:paraId="1EFDD8BF" w14:textId="77777777" w:rsidR="00C7283F" w:rsidRPr="00B06A3A" w:rsidRDefault="00C7283F" w:rsidP="008031BD">
            <w:pPr>
              <w:jc w:val="center"/>
              <w:rPr>
                <w:rFonts w:ascii="Arial" w:hAnsi="Arial" w:cs="Arial"/>
                <w:sz w:val="22"/>
              </w:rPr>
            </w:pPr>
          </w:p>
          <w:p w14:paraId="0B70E23E" w14:textId="17EA5E5D" w:rsidR="00C7283F" w:rsidRPr="00B06A3A" w:rsidRDefault="00C7283F" w:rsidP="008031BD">
            <w:pPr>
              <w:jc w:val="center"/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___________________________, _______ de _________________ de 20_____</w:t>
            </w:r>
          </w:p>
          <w:p w14:paraId="04A4299C" w14:textId="77777777" w:rsidR="00C7283F" w:rsidRPr="00B06A3A" w:rsidRDefault="00C7283F" w:rsidP="008031BD">
            <w:pPr>
              <w:jc w:val="center"/>
              <w:rPr>
                <w:rFonts w:ascii="Arial" w:hAnsi="Arial" w:cs="Arial"/>
                <w:sz w:val="22"/>
              </w:rPr>
            </w:pPr>
          </w:p>
          <w:p w14:paraId="28DD0B48" w14:textId="77777777" w:rsidR="00C7283F" w:rsidRPr="00B06A3A" w:rsidRDefault="00C7283F" w:rsidP="008031BD">
            <w:pPr>
              <w:jc w:val="center"/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_____________________________________</w:t>
            </w:r>
          </w:p>
          <w:p w14:paraId="4306992E" w14:textId="77777777" w:rsidR="00C7283F" w:rsidRPr="00B06A3A" w:rsidRDefault="00C7283F" w:rsidP="008031BD">
            <w:pPr>
              <w:jc w:val="center"/>
              <w:rPr>
                <w:rFonts w:ascii="Arial" w:hAnsi="Arial" w:cs="Arial"/>
                <w:sz w:val="22"/>
              </w:rPr>
            </w:pPr>
            <w:r w:rsidRPr="00B06A3A">
              <w:rPr>
                <w:rFonts w:ascii="Arial" w:hAnsi="Arial" w:cs="Arial"/>
                <w:sz w:val="22"/>
              </w:rPr>
              <w:t>Assinatura do Solicitante</w:t>
            </w:r>
          </w:p>
          <w:p w14:paraId="6F2F533F" w14:textId="77777777" w:rsidR="00C7283F" w:rsidRPr="00B06A3A" w:rsidRDefault="00C7283F" w:rsidP="008031BD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13572440" w14:textId="77777777" w:rsidR="00C7283F" w:rsidRPr="00CD25F3" w:rsidRDefault="00C7283F" w:rsidP="007C3B1D">
      <w:pPr>
        <w:rPr>
          <w:rFonts w:asciiTheme="majorHAnsi" w:hAnsiTheme="majorHAnsi" w:cstheme="minorHAnsi"/>
          <w:sz w:val="22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C7283F" w:rsidRPr="00CD25F3" w14:paraId="77DDD87D" w14:textId="77777777" w:rsidTr="008031BD">
        <w:trPr>
          <w:trHeight w:val="397"/>
          <w:jc w:val="center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2E651B87" w14:textId="2156A464" w:rsidR="005949BC" w:rsidRPr="00CD25F3" w:rsidRDefault="00C7283F" w:rsidP="005949BC">
            <w:pPr>
              <w:jc w:val="center"/>
              <w:rPr>
                <w:rFonts w:asciiTheme="majorHAnsi" w:hAnsiTheme="majorHAnsi" w:cs="Arial"/>
                <w:b/>
              </w:rPr>
            </w:pPr>
            <w:bookmarkStart w:id="1" w:name="_Hlk144282279"/>
            <w:r w:rsidRPr="00CD25F3">
              <w:rPr>
                <w:rFonts w:asciiTheme="majorHAnsi" w:hAnsiTheme="majorHAnsi" w:cs="Arial"/>
                <w:b/>
              </w:rPr>
              <w:t xml:space="preserve">USO </w:t>
            </w:r>
            <w:r w:rsidR="00686D5D">
              <w:rPr>
                <w:rFonts w:asciiTheme="majorHAnsi" w:hAnsiTheme="majorHAnsi" w:cs="Arial"/>
                <w:b/>
              </w:rPr>
              <w:t>INTERNO</w:t>
            </w:r>
            <w:r w:rsidRPr="00CD25F3">
              <w:rPr>
                <w:rFonts w:asciiTheme="majorHAnsi" w:hAnsiTheme="majorHAnsi" w:cs="Arial"/>
                <w:b/>
              </w:rPr>
              <w:t xml:space="preserve"> DAS MINERADORAS</w:t>
            </w:r>
          </w:p>
        </w:tc>
      </w:tr>
      <w:tr w:rsidR="00C7283F" w:rsidRPr="00B06A3A" w14:paraId="393AE056" w14:textId="77777777" w:rsidTr="008031BD">
        <w:trPr>
          <w:trHeight w:val="1277"/>
          <w:jc w:val="center"/>
        </w:trPr>
        <w:tc>
          <w:tcPr>
            <w:tcW w:w="9634" w:type="dxa"/>
          </w:tcPr>
          <w:p w14:paraId="3392D641" w14:textId="46DAEC25" w:rsidR="00686D5D" w:rsidRDefault="005949BC" w:rsidP="008031B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Decisão final</w:t>
            </w:r>
            <w:r w:rsidR="00686D5D">
              <w:rPr>
                <w:rFonts w:ascii="Arial" w:hAnsi="Arial" w:cs="Arial"/>
                <w:b/>
                <w:sz w:val="22"/>
              </w:rPr>
              <w:t xml:space="preserve"> da Diretoria/Gerencia</w:t>
            </w:r>
          </w:p>
          <w:p w14:paraId="1E824CEA" w14:textId="07CD6090" w:rsidR="00686D5D" w:rsidRDefault="00686D5D" w:rsidP="008031BD">
            <w:pPr>
              <w:rPr>
                <w:rFonts w:ascii="Arial" w:hAnsi="Arial" w:cs="Arial"/>
                <w:b/>
                <w:sz w:val="22"/>
              </w:rPr>
            </w:pPr>
          </w:p>
          <w:p w14:paraId="6CFE2696" w14:textId="7BA854B9" w:rsidR="00686D5D" w:rsidRDefault="00686D5D" w:rsidP="008031B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   ) Não há interesse ou viabilidade financeira para o patrocínio</w:t>
            </w:r>
            <w:r w:rsidR="005949BC">
              <w:rPr>
                <w:rFonts w:ascii="Arial" w:hAnsi="Arial" w:cs="Arial"/>
                <w:bCs/>
                <w:sz w:val="22"/>
              </w:rPr>
              <w:t>. Reprovada</w:t>
            </w:r>
          </w:p>
          <w:p w14:paraId="11A5BD7B" w14:textId="00345D21" w:rsidR="00686D5D" w:rsidRDefault="00686D5D" w:rsidP="008031B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   ) Atende aos requisitos</w:t>
            </w:r>
            <w:r w:rsidR="005949BC">
              <w:rPr>
                <w:rFonts w:ascii="Arial" w:hAnsi="Arial" w:cs="Arial"/>
                <w:bCs/>
                <w:sz w:val="22"/>
              </w:rPr>
              <w:t>. Aprovada</w:t>
            </w:r>
          </w:p>
          <w:p w14:paraId="29104512" w14:textId="70367C1B" w:rsidR="00686D5D" w:rsidRDefault="00686D5D" w:rsidP="008031BD">
            <w:pPr>
              <w:rPr>
                <w:rFonts w:ascii="Arial" w:hAnsi="Arial" w:cs="Arial"/>
                <w:bCs/>
                <w:sz w:val="22"/>
              </w:rPr>
            </w:pPr>
          </w:p>
          <w:p w14:paraId="75441D54" w14:textId="13ED4335" w:rsidR="00686D5D" w:rsidRDefault="00686D5D" w:rsidP="008031BD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</w:rPr>
            </w:pPr>
          </w:p>
          <w:p w14:paraId="1038140C" w14:textId="77777777" w:rsidR="005949BC" w:rsidRDefault="005949BC" w:rsidP="008031BD">
            <w:pPr>
              <w:pBdr>
                <w:bottom w:val="single" w:sz="12" w:space="1" w:color="auto"/>
              </w:pBdr>
              <w:rPr>
                <w:rFonts w:ascii="Arial" w:hAnsi="Arial" w:cs="Arial"/>
                <w:bCs/>
                <w:sz w:val="22"/>
              </w:rPr>
            </w:pPr>
          </w:p>
          <w:p w14:paraId="1D5658FB" w14:textId="114BE804" w:rsidR="00686D5D" w:rsidRDefault="00686D5D" w:rsidP="008031BD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Assinatura do Responsável em nível Diretoria/Gerencia</w:t>
            </w:r>
          </w:p>
          <w:p w14:paraId="26687B38" w14:textId="77777777" w:rsidR="005949BC" w:rsidRPr="00686D5D" w:rsidRDefault="005949BC" w:rsidP="008031BD">
            <w:pPr>
              <w:rPr>
                <w:rFonts w:ascii="Arial" w:hAnsi="Arial" w:cs="Arial"/>
                <w:bCs/>
                <w:sz w:val="22"/>
              </w:rPr>
            </w:pPr>
          </w:p>
          <w:p w14:paraId="5B392981" w14:textId="77777777" w:rsidR="00686D5D" w:rsidRDefault="00686D5D" w:rsidP="005949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14:paraId="27D5666D" w14:textId="0FE8ABF7" w:rsidR="00686D5D" w:rsidRDefault="005949BC" w:rsidP="005949B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Data: ____/____/____</w:t>
            </w:r>
          </w:p>
          <w:p w14:paraId="32A4705E" w14:textId="77777777" w:rsidR="00686D5D" w:rsidRDefault="00686D5D" w:rsidP="008031BD">
            <w:pPr>
              <w:rPr>
                <w:rFonts w:ascii="Arial" w:hAnsi="Arial" w:cs="Arial"/>
                <w:b/>
                <w:sz w:val="22"/>
              </w:rPr>
            </w:pPr>
          </w:p>
          <w:p w14:paraId="1F026073" w14:textId="77777777" w:rsidR="00C7283F" w:rsidRPr="00B06A3A" w:rsidRDefault="00C7283F" w:rsidP="00686D5D">
            <w:pPr>
              <w:rPr>
                <w:rFonts w:ascii="Arial" w:hAnsi="Arial" w:cs="Arial"/>
                <w:sz w:val="22"/>
              </w:rPr>
            </w:pPr>
          </w:p>
        </w:tc>
      </w:tr>
      <w:bookmarkEnd w:id="1"/>
    </w:tbl>
    <w:p w14:paraId="306E8045" w14:textId="77777777" w:rsidR="00C7283F" w:rsidRPr="00DD24C7" w:rsidRDefault="00C7283F" w:rsidP="00C7283F">
      <w:pPr>
        <w:rPr>
          <w:rFonts w:asciiTheme="minorHAnsi" w:hAnsiTheme="minorHAnsi" w:cstheme="minorHAnsi"/>
          <w:sz w:val="22"/>
        </w:rPr>
      </w:pPr>
    </w:p>
    <w:sectPr w:rsidR="00C7283F" w:rsidRPr="00DD2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41B"/>
    <w:multiLevelType w:val="hybridMultilevel"/>
    <w:tmpl w:val="09B84384"/>
    <w:lvl w:ilvl="0" w:tplc="04090013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B35A68"/>
    <w:multiLevelType w:val="hybridMultilevel"/>
    <w:tmpl w:val="2536F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BB7"/>
    <w:multiLevelType w:val="multilevel"/>
    <w:tmpl w:val="C60C2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C054F1"/>
    <w:multiLevelType w:val="multilevel"/>
    <w:tmpl w:val="F0DA99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510EBE"/>
    <w:multiLevelType w:val="hybridMultilevel"/>
    <w:tmpl w:val="66F8A27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1677"/>
    <w:multiLevelType w:val="hybridMultilevel"/>
    <w:tmpl w:val="7EEA685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27668C"/>
    <w:multiLevelType w:val="multilevel"/>
    <w:tmpl w:val="7362E23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344197A"/>
    <w:multiLevelType w:val="hybridMultilevel"/>
    <w:tmpl w:val="4B1252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16C46"/>
    <w:multiLevelType w:val="multilevel"/>
    <w:tmpl w:val="0E287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9" w15:restartNumberingAfterBreak="0">
    <w:nsid w:val="2EA1072F"/>
    <w:multiLevelType w:val="hybridMultilevel"/>
    <w:tmpl w:val="9BDE2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18ED"/>
    <w:multiLevelType w:val="hybridMultilevel"/>
    <w:tmpl w:val="E64CA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708C"/>
    <w:multiLevelType w:val="multilevel"/>
    <w:tmpl w:val="314A2E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2C2A92"/>
    <w:multiLevelType w:val="hybridMultilevel"/>
    <w:tmpl w:val="A74ED18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93338"/>
    <w:multiLevelType w:val="multilevel"/>
    <w:tmpl w:val="314A2E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9B37807"/>
    <w:multiLevelType w:val="hybridMultilevel"/>
    <w:tmpl w:val="30DA8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C23F0"/>
    <w:multiLevelType w:val="multilevel"/>
    <w:tmpl w:val="29A2A810"/>
    <w:lvl w:ilvl="0">
      <w:start w:val="1"/>
      <w:numFmt w:val="decimal"/>
      <w:lvlText w:val="%1."/>
      <w:lvlJc w:val="left"/>
      <w:pPr>
        <w:ind w:left="979" w:hanging="360"/>
      </w:pPr>
      <w:rPr>
        <w:rFonts w:eastAsia="Arial" w:hint="default"/>
        <w:b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9" w:hanging="2160"/>
      </w:pPr>
      <w:rPr>
        <w:rFonts w:hint="default"/>
      </w:rPr>
    </w:lvl>
  </w:abstractNum>
  <w:abstractNum w:abstractNumId="16" w15:restartNumberingAfterBreak="0">
    <w:nsid w:val="5FE63B9B"/>
    <w:multiLevelType w:val="multilevel"/>
    <w:tmpl w:val="DDBE5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4027B6B"/>
    <w:multiLevelType w:val="multilevel"/>
    <w:tmpl w:val="FB3C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FA116A"/>
    <w:multiLevelType w:val="hybridMultilevel"/>
    <w:tmpl w:val="506A8820"/>
    <w:lvl w:ilvl="0" w:tplc="04090013">
      <w:start w:val="1"/>
      <w:numFmt w:val="upperRoman"/>
      <w:lvlText w:val="%1."/>
      <w:lvlJc w:val="right"/>
      <w:pPr>
        <w:ind w:left="620" w:hanging="301"/>
      </w:pPr>
      <w:rPr>
        <w:rFonts w:hint="default"/>
        <w:b/>
        <w:bCs/>
        <w:spacing w:val="-1"/>
        <w:w w:val="99"/>
        <w:sz w:val="24"/>
        <w:szCs w:val="22"/>
        <w:lang w:val="pt-PT" w:eastAsia="en-US" w:bidi="ar-SA"/>
      </w:rPr>
    </w:lvl>
    <w:lvl w:ilvl="1" w:tplc="1428926A">
      <w:numFmt w:val="bullet"/>
      <w:lvlText w:val="•"/>
      <w:lvlJc w:val="left"/>
      <w:pPr>
        <w:ind w:left="1618" w:hanging="301"/>
      </w:pPr>
      <w:rPr>
        <w:rFonts w:hint="default"/>
        <w:lang w:val="pt-PT" w:eastAsia="en-US" w:bidi="ar-SA"/>
      </w:rPr>
    </w:lvl>
    <w:lvl w:ilvl="2" w:tplc="5D2481D6">
      <w:numFmt w:val="bullet"/>
      <w:lvlText w:val="•"/>
      <w:lvlJc w:val="left"/>
      <w:pPr>
        <w:ind w:left="2616" w:hanging="301"/>
      </w:pPr>
      <w:rPr>
        <w:rFonts w:hint="default"/>
        <w:lang w:val="pt-PT" w:eastAsia="en-US" w:bidi="ar-SA"/>
      </w:rPr>
    </w:lvl>
    <w:lvl w:ilvl="3" w:tplc="615A3C64">
      <w:numFmt w:val="bullet"/>
      <w:lvlText w:val="•"/>
      <w:lvlJc w:val="left"/>
      <w:pPr>
        <w:ind w:left="3614" w:hanging="301"/>
      </w:pPr>
      <w:rPr>
        <w:rFonts w:hint="default"/>
        <w:lang w:val="pt-PT" w:eastAsia="en-US" w:bidi="ar-SA"/>
      </w:rPr>
    </w:lvl>
    <w:lvl w:ilvl="4" w:tplc="3C447AD0">
      <w:numFmt w:val="bullet"/>
      <w:lvlText w:val="•"/>
      <w:lvlJc w:val="left"/>
      <w:pPr>
        <w:ind w:left="4612" w:hanging="301"/>
      </w:pPr>
      <w:rPr>
        <w:rFonts w:hint="default"/>
        <w:lang w:val="pt-PT" w:eastAsia="en-US" w:bidi="ar-SA"/>
      </w:rPr>
    </w:lvl>
    <w:lvl w:ilvl="5" w:tplc="12CC59CC">
      <w:numFmt w:val="bullet"/>
      <w:lvlText w:val="•"/>
      <w:lvlJc w:val="left"/>
      <w:pPr>
        <w:ind w:left="5610" w:hanging="301"/>
      </w:pPr>
      <w:rPr>
        <w:rFonts w:hint="default"/>
        <w:lang w:val="pt-PT" w:eastAsia="en-US" w:bidi="ar-SA"/>
      </w:rPr>
    </w:lvl>
    <w:lvl w:ilvl="6" w:tplc="7CE28B28">
      <w:numFmt w:val="bullet"/>
      <w:lvlText w:val="•"/>
      <w:lvlJc w:val="left"/>
      <w:pPr>
        <w:ind w:left="6608" w:hanging="301"/>
      </w:pPr>
      <w:rPr>
        <w:rFonts w:hint="default"/>
        <w:lang w:val="pt-PT" w:eastAsia="en-US" w:bidi="ar-SA"/>
      </w:rPr>
    </w:lvl>
    <w:lvl w:ilvl="7" w:tplc="E6E44BAA">
      <w:numFmt w:val="bullet"/>
      <w:lvlText w:val="•"/>
      <w:lvlJc w:val="left"/>
      <w:pPr>
        <w:ind w:left="7606" w:hanging="301"/>
      </w:pPr>
      <w:rPr>
        <w:rFonts w:hint="default"/>
        <w:lang w:val="pt-PT" w:eastAsia="en-US" w:bidi="ar-SA"/>
      </w:rPr>
    </w:lvl>
    <w:lvl w:ilvl="8" w:tplc="3D38F620">
      <w:numFmt w:val="bullet"/>
      <w:lvlText w:val="•"/>
      <w:lvlJc w:val="left"/>
      <w:pPr>
        <w:ind w:left="8604" w:hanging="301"/>
      </w:pPr>
      <w:rPr>
        <w:rFonts w:hint="default"/>
        <w:lang w:val="pt-PT" w:eastAsia="en-US" w:bidi="ar-SA"/>
      </w:rPr>
    </w:lvl>
  </w:abstractNum>
  <w:abstractNum w:abstractNumId="19" w15:restartNumberingAfterBreak="0">
    <w:nsid w:val="67BD1BCB"/>
    <w:multiLevelType w:val="multilevel"/>
    <w:tmpl w:val="F2BA55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3F970C9"/>
    <w:multiLevelType w:val="hybridMultilevel"/>
    <w:tmpl w:val="CE2E6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2AD9"/>
    <w:multiLevelType w:val="multilevel"/>
    <w:tmpl w:val="3850D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FA2E1C"/>
    <w:multiLevelType w:val="hybridMultilevel"/>
    <w:tmpl w:val="49189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64723"/>
    <w:multiLevelType w:val="hybridMultilevel"/>
    <w:tmpl w:val="8DD25D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D3FCC"/>
    <w:multiLevelType w:val="hybridMultilevel"/>
    <w:tmpl w:val="5A329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24"/>
  </w:num>
  <w:num w:numId="5">
    <w:abstractNumId w:val="14"/>
  </w:num>
  <w:num w:numId="6">
    <w:abstractNumId w:val="1"/>
  </w:num>
  <w:num w:numId="7">
    <w:abstractNumId w:val="22"/>
  </w:num>
  <w:num w:numId="8">
    <w:abstractNumId w:val="10"/>
  </w:num>
  <w:num w:numId="9">
    <w:abstractNumId w:val="21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  <w:num w:numId="16">
    <w:abstractNumId w:val="23"/>
  </w:num>
  <w:num w:numId="17">
    <w:abstractNumId w:val="7"/>
  </w:num>
  <w:num w:numId="18">
    <w:abstractNumId w:val="12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  <w:num w:numId="23">
    <w:abstractNumId w:val="16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D6"/>
    <w:rsid w:val="00064A25"/>
    <w:rsid w:val="000A5985"/>
    <w:rsid w:val="000C3DCB"/>
    <w:rsid w:val="000F1D88"/>
    <w:rsid w:val="001014FC"/>
    <w:rsid w:val="001707B5"/>
    <w:rsid w:val="00182C4F"/>
    <w:rsid w:val="001839CF"/>
    <w:rsid w:val="001B1453"/>
    <w:rsid w:val="001E268C"/>
    <w:rsid w:val="00226C3C"/>
    <w:rsid w:val="00231E50"/>
    <w:rsid w:val="00237447"/>
    <w:rsid w:val="00285AFE"/>
    <w:rsid w:val="00285C68"/>
    <w:rsid w:val="00302AA3"/>
    <w:rsid w:val="00314F90"/>
    <w:rsid w:val="00336487"/>
    <w:rsid w:val="00337314"/>
    <w:rsid w:val="003379D5"/>
    <w:rsid w:val="003C194B"/>
    <w:rsid w:val="003C39A3"/>
    <w:rsid w:val="004C7E5A"/>
    <w:rsid w:val="004E6433"/>
    <w:rsid w:val="00514758"/>
    <w:rsid w:val="00524B31"/>
    <w:rsid w:val="005949BC"/>
    <w:rsid w:val="005C01A0"/>
    <w:rsid w:val="006124D4"/>
    <w:rsid w:val="00633E7E"/>
    <w:rsid w:val="00656F60"/>
    <w:rsid w:val="0067092A"/>
    <w:rsid w:val="00686D5D"/>
    <w:rsid w:val="006B7DA0"/>
    <w:rsid w:val="006E7AC0"/>
    <w:rsid w:val="006F54D6"/>
    <w:rsid w:val="00742BA3"/>
    <w:rsid w:val="00752513"/>
    <w:rsid w:val="007B72D1"/>
    <w:rsid w:val="007C2377"/>
    <w:rsid w:val="007C3B1D"/>
    <w:rsid w:val="007C445C"/>
    <w:rsid w:val="00800B78"/>
    <w:rsid w:val="0084663E"/>
    <w:rsid w:val="00883E1E"/>
    <w:rsid w:val="008A531D"/>
    <w:rsid w:val="008B775B"/>
    <w:rsid w:val="008D3686"/>
    <w:rsid w:val="009051C7"/>
    <w:rsid w:val="009250A0"/>
    <w:rsid w:val="009758FC"/>
    <w:rsid w:val="009F11C5"/>
    <w:rsid w:val="00A00AA2"/>
    <w:rsid w:val="00A13783"/>
    <w:rsid w:val="00A377C0"/>
    <w:rsid w:val="00A42968"/>
    <w:rsid w:val="00A66040"/>
    <w:rsid w:val="00AB42C4"/>
    <w:rsid w:val="00B47E6C"/>
    <w:rsid w:val="00B50DCB"/>
    <w:rsid w:val="00BB34DB"/>
    <w:rsid w:val="00BC0ADC"/>
    <w:rsid w:val="00BF7405"/>
    <w:rsid w:val="00C37944"/>
    <w:rsid w:val="00C44D50"/>
    <w:rsid w:val="00C4595C"/>
    <w:rsid w:val="00C7283F"/>
    <w:rsid w:val="00CD25F3"/>
    <w:rsid w:val="00CE4210"/>
    <w:rsid w:val="00D07CC4"/>
    <w:rsid w:val="00D10FF3"/>
    <w:rsid w:val="00D44F5F"/>
    <w:rsid w:val="00DD24C7"/>
    <w:rsid w:val="00DE2AE9"/>
    <w:rsid w:val="00E002D1"/>
    <w:rsid w:val="00E50133"/>
    <w:rsid w:val="00E671FE"/>
    <w:rsid w:val="00EE13D5"/>
    <w:rsid w:val="00F01DED"/>
    <w:rsid w:val="00FB2912"/>
    <w:rsid w:val="00FD73E9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8D41"/>
  <w15:chartTrackingRefBased/>
  <w15:docId w15:val="{8338A517-CB1C-4BB7-A97C-0C0AE5A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7447"/>
    <w:pPr>
      <w:widowControl w:val="0"/>
      <w:autoSpaceDE w:val="0"/>
      <w:autoSpaceDN w:val="0"/>
      <w:spacing w:after="0" w:line="240" w:lineRule="auto"/>
      <w:jc w:val="both"/>
    </w:pPr>
    <w:rPr>
      <w:rFonts w:ascii="Arial MT" w:eastAsia="Arial MT" w:hAnsi="Arial MT" w:cs="Arial MT"/>
      <w:sz w:val="24"/>
      <w:lang w:val="pt-PT"/>
    </w:rPr>
  </w:style>
  <w:style w:type="paragraph" w:styleId="Ttulo1">
    <w:name w:val="heading 1"/>
    <w:basedOn w:val="Normal"/>
    <w:link w:val="Ttulo1Char"/>
    <w:uiPriority w:val="1"/>
    <w:qFormat/>
    <w:rsid w:val="006F54D6"/>
    <w:pPr>
      <w:ind w:left="1328" w:hanging="709"/>
      <w:outlineLvl w:val="0"/>
    </w:pPr>
    <w:rPr>
      <w:rFonts w:ascii="Arial" w:eastAsia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F54D6"/>
    <w:rPr>
      <w:rFonts w:ascii="Arial" w:eastAsia="Arial" w:hAnsi="Arial" w:cs="Arial"/>
      <w:b/>
      <w:bCs/>
      <w:sz w:val="24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F54D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F54D6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6F54D6"/>
    <w:pPr>
      <w:ind w:left="620"/>
    </w:pPr>
  </w:style>
  <w:style w:type="character" w:styleId="Hyperlink">
    <w:name w:val="Hyperlink"/>
    <w:basedOn w:val="Fontepargpadro"/>
    <w:uiPriority w:val="99"/>
    <w:unhideWhenUsed/>
    <w:rsid w:val="006F54D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54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4D6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F54D6"/>
    <w:pPr>
      <w:spacing w:after="100"/>
    </w:pPr>
  </w:style>
  <w:style w:type="table" w:styleId="Tabelacomgrade">
    <w:name w:val="Table Grid"/>
    <w:basedOn w:val="Tabelanormal"/>
    <w:uiPriority w:val="39"/>
    <w:rsid w:val="00FF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0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7B5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0CB8-689D-4752-9970-3EE131FE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8</Pages>
  <Words>2302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2023-09-05T16:56:00Z</cp:lastPrinted>
  <dcterms:created xsi:type="dcterms:W3CDTF">2023-08-23T11:12:00Z</dcterms:created>
  <dcterms:modified xsi:type="dcterms:W3CDTF">2023-09-18T19:22:00Z</dcterms:modified>
</cp:coreProperties>
</file>